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
        <w:ind w:left="213"/>
        <w:rPr>
          <w:rFonts w:ascii="黑体" w:eastAsia="黑体"/>
          <w:sz w:val="48"/>
        </w:rPr>
      </w:pPr>
      <w:r>
        <w:rPr>
          <w:rFonts w:hint="eastAsia" w:ascii="黑体" w:eastAsia="黑体"/>
          <w:sz w:val="48"/>
        </w:rPr>
        <w:t>HTZY</w:t>
      </w:r>
      <w:r>
        <w:rPr>
          <w:rFonts w:hint="eastAsia" w:ascii="仿宋" w:eastAsia="仿宋"/>
          <w:sz w:val="48"/>
        </w:rPr>
        <w:t>－</w:t>
      </w:r>
      <w:r>
        <w:rPr>
          <w:rFonts w:hint="eastAsia" w:ascii="黑体" w:eastAsia="黑体"/>
          <w:sz w:val="48"/>
        </w:rPr>
        <w:t>P12</w:t>
      </w:r>
      <w:r>
        <w:rPr>
          <w:rFonts w:hint="eastAsia" w:ascii="仿宋" w:eastAsia="仿宋"/>
          <w:sz w:val="48"/>
        </w:rPr>
        <w:t>－</w:t>
      </w:r>
      <w:r>
        <w:rPr>
          <w:rFonts w:hint="eastAsia" w:ascii="黑体" w:eastAsia="黑体"/>
          <w:sz w:val="48"/>
        </w:rPr>
        <w:t>R23</w:t>
      </w:r>
    </w:p>
    <w:p>
      <w:pPr>
        <w:pStyle w:val="5"/>
        <w:spacing w:before="4"/>
        <w:rPr>
          <w:rFonts w:ascii="黑体"/>
          <w:sz w:val="36"/>
        </w:rPr>
      </w:pPr>
    </w:p>
    <w:p>
      <w:pPr>
        <w:ind w:left="2035" w:right="2092"/>
        <w:jc w:val="center"/>
        <w:rPr>
          <w:rFonts w:ascii="仿宋" w:eastAsia="仿宋"/>
          <w:b/>
          <w:sz w:val="52"/>
        </w:rPr>
      </w:pPr>
      <w:r>
        <w:rPr>
          <w:rFonts w:hint="eastAsia" w:ascii="仿宋" w:eastAsia="仿宋"/>
          <w:b/>
          <w:sz w:val="52"/>
        </w:rPr>
        <w:t>贵州航天职业技术学院</w:t>
      </w:r>
    </w:p>
    <w:p>
      <w:pPr>
        <w:pStyle w:val="5"/>
        <w:rPr>
          <w:rFonts w:ascii="仿宋"/>
          <w:b/>
          <w:sz w:val="52"/>
        </w:rPr>
      </w:pPr>
    </w:p>
    <w:p>
      <w:pPr>
        <w:pStyle w:val="5"/>
        <w:spacing w:before="11"/>
        <w:rPr>
          <w:rFonts w:ascii="仿宋"/>
          <w:b/>
          <w:sz w:val="73"/>
        </w:rPr>
      </w:pPr>
    </w:p>
    <w:p>
      <w:pPr>
        <w:spacing w:before="1"/>
        <w:ind w:left="2035" w:right="2090"/>
        <w:jc w:val="center"/>
        <w:rPr>
          <w:rFonts w:ascii="仿宋" w:eastAsia="仿宋"/>
          <w:b/>
          <w:sz w:val="48"/>
        </w:rPr>
      </w:pPr>
      <w:r>
        <w:rPr>
          <w:rFonts w:hint="eastAsia" w:ascii="仿宋" w:eastAsia="仿宋"/>
          <w:b/>
          <w:sz w:val="48"/>
        </w:rPr>
        <w:t>人才培养方案</w:t>
      </w:r>
    </w:p>
    <w:p>
      <w:pPr>
        <w:pStyle w:val="5"/>
        <w:rPr>
          <w:rFonts w:ascii="仿宋"/>
          <w:b/>
          <w:sz w:val="48"/>
        </w:rPr>
      </w:pPr>
    </w:p>
    <w:p>
      <w:pPr>
        <w:pStyle w:val="5"/>
        <w:rPr>
          <w:rFonts w:ascii="仿宋"/>
          <w:b/>
          <w:sz w:val="48"/>
        </w:rPr>
      </w:pPr>
    </w:p>
    <w:p>
      <w:pPr>
        <w:pStyle w:val="5"/>
        <w:rPr>
          <w:rFonts w:ascii="仿宋"/>
          <w:b/>
          <w:sz w:val="48"/>
        </w:rPr>
      </w:pPr>
    </w:p>
    <w:p>
      <w:pPr>
        <w:pStyle w:val="5"/>
        <w:rPr>
          <w:rFonts w:ascii="仿宋"/>
          <w:b/>
          <w:sz w:val="48"/>
        </w:rPr>
      </w:pPr>
    </w:p>
    <w:p>
      <w:pPr>
        <w:pStyle w:val="5"/>
        <w:spacing w:before="11"/>
        <w:rPr>
          <w:rFonts w:ascii="仿宋"/>
          <w:b/>
          <w:sz w:val="34"/>
        </w:rPr>
      </w:pPr>
    </w:p>
    <w:p>
      <w:pPr>
        <w:spacing w:before="150"/>
        <w:ind w:left="2776"/>
        <w:rPr>
          <w:rFonts w:ascii="仿宋" w:eastAsia="仿宋"/>
          <w:b/>
          <w:sz w:val="32"/>
        </w:rPr>
      </w:pPr>
      <w:r>
        <w:rPr>
          <w:rFonts w:hint="eastAsia" w:ascii="仿宋" w:eastAsia="仿宋"/>
          <w:b/>
          <w:sz w:val="32"/>
        </w:rPr>
        <w:t>专业：高速铁路客运服务</w:t>
      </w:r>
    </w:p>
    <w:p>
      <w:pPr>
        <w:pStyle w:val="4"/>
        <w:ind w:left="2755"/>
        <w:rPr>
          <w:lang w:val="en-US"/>
        </w:rPr>
      </w:pPr>
    </w:p>
    <w:p>
      <w:pPr>
        <w:spacing w:before="150"/>
        <w:ind w:left="2776"/>
        <w:rPr>
          <w:rFonts w:ascii="仿宋" w:eastAsia="仿宋"/>
          <w:b/>
          <w:sz w:val="32"/>
        </w:rPr>
      </w:pPr>
      <w:r>
        <w:rPr>
          <w:rFonts w:hint="eastAsia" w:ascii="仿宋" w:eastAsia="仿宋"/>
          <w:b/>
          <w:sz w:val="32"/>
        </w:rPr>
        <w:t>编制：</w:t>
      </w:r>
      <w:r>
        <w:rPr>
          <w:rFonts w:hint="eastAsia" w:ascii="仿宋" w:eastAsia="仿宋"/>
          <w:b/>
          <w:sz w:val="32"/>
          <w:lang w:val="en-US"/>
        </w:rPr>
        <w:t>乘务服务</w:t>
      </w:r>
      <w:r>
        <w:rPr>
          <w:rFonts w:hint="eastAsia" w:ascii="仿宋" w:eastAsia="仿宋"/>
          <w:b/>
          <w:sz w:val="32"/>
        </w:rPr>
        <w:t>教研室</w:t>
      </w:r>
    </w:p>
    <w:p>
      <w:pPr>
        <w:pStyle w:val="5"/>
        <w:rPr>
          <w:rFonts w:ascii="仿宋"/>
          <w:b/>
        </w:rPr>
      </w:pPr>
    </w:p>
    <w:p>
      <w:pPr>
        <w:pStyle w:val="5"/>
        <w:rPr>
          <w:rFonts w:ascii="仿宋"/>
          <w:b/>
        </w:rPr>
      </w:pPr>
    </w:p>
    <w:p>
      <w:pPr>
        <w:pStyle w:val="5"/>
        <w:spacing w:before="1"/>
        <w:rPr>
          <w:rFonts w:ascii="仿宋"/>
          <w:b/>
          <w:sz w:val="35"/>
        </w:rPr>
      </w:pPr>
    </w:p>
    <w:p>
      <w:pPr>
        <w:pStyle w:val="5"/>
        <w:rPr>
          <w:rFonts w:ascii="仿宋"/>
          <w:b/>
        </w:rPr>
      </w:pPr>
    </w:p>
    <w:p>
      <w:pPr>
        <w:pStyle w:val="5"/>
        <w:rPr>
          <w:rFonts w:ascii="仿宋"/>
          <w:b/>
        </w:rPr>
      </w:pPr>
    </w:p>
    <w:p>
      <w:pPr>
        <w:pStyle w:val="5"/>
        <w:rPr>
          <w:rFonts w:ascii="仿宋"/>
          <w:b/>
        </w:rPr>
      </w:pPr>
    </w:p>
    <w:p>
      <w:pPr>
        <w:pStyle w:val="5"/>
        <w:rPr>
          <w:rFonts w:ascii="仿宋"/>
          <w:b/>
        </w:rPr>
      </w:pPr>
    </w:p>
    <w:p>
      <w:pPr>
        <w:pStyle w:val="5"/>
        <w:spacing w:before="6"/>
        <w:rPr>
          <w:rFonts w:ascii="仿宋"/>
          <w:b/>
          <w:sz w:val="23"/>
        </w:rPr>
      </w:pPr>
    </w:p>
    <w:p>
      <w:pPr>
        <w:pStyle w:val="5"/>
        <w:ind w:left="2035" w:right="2095"/>
        <w:jc w:val="center"/>
        <w:rPr>
          <w:rFonts w:hint="eastAsia" w:ascii="黑体" w:eastAsia="黑体"/>
        </w:rPr>
      </w:pPr>
      <w:r>
        <w:rPr>
          <w:rFonts w:hint="eastAsia" w:ascii="黑体" w:eastAsia="黑体"/>
        </w:rPr>
        <w:t>202</w:t>
      </w:r>
      <w:r>
        <w:rPr>
          <w:rFonts w:hint="eastAsia" w:ascii="黑体" w:eastAsia="黑体"/>
          <w:lang w:val="en-US"/>
        </w:rPr>
        <w:t>2</w:t>
      </w:r>
      <w:r>
        <w:rPr>
          <w:rFonts w:hint="eastAsia" w:ascii="黑体" w:eastAsia="黑体"/>
        </w:rPr>
        <w:t xml:space="preserve"> 年</w:t>
      </w:r>
      <w:r>
        <w:rPr>
          <w:rFonts w:hint="eastAsia" w:ascii="黑体" w:eastAsia="黑体"/>
          <w:lang w:val="en-US" w:eastAsia="zh-CN"/>
        </w:rPr>
        <w:t xml:space="preserve"> 8 </w:t>
      </w:r>
      <w:r>
        <w:rPr>
          <w:rFonts w:hint="eastAsia" w:ascii="黑体" w:eastAsia="黑体"/>
        </w:rPr>
        <w:t>月</w:t>
      </w:r>
    </w:p>
    <w:p>
      <w:pPr>
        <w:jc w:val="center"/>
        <w:rPr>
          <w:rFonts w:ascii="仿宋" w:eastAsia="仿宋"/>
        </w:rPr>
        <w:sectPr>
          <w:footerReference r:id="rId3" w:type="default"/>
          <w:pgSz w:w="11910" w:h="16840"/>
          <w:pgMar w:top="1420" w:right="1200" w:bottom="1180" w:left="1260" w:header="720" w:footer="993" w:gutter="0"/>
          <w:pgNumType w:start="1"/>
          <w:cols w:space="720" w:num="1"/>
        </w:sectPr>
      </w:pPr>
    </w:p>
    <w:p>
      <w:pPr>
        <w:spacing w:line="704" w:lineRule="exact"/>
        <w:ind w:left="2035" w:right="2095"/>
        <w:jc w:val="center"/>
        <w:rPr>
          <w:rFonts w:ascii="方正小标宋简体" w:eastAsia="方正小标宋简体"/>
          <w:color w:val="000000" w:themeColor="text1"/>
          <w:sz w:val="44"/>
          <w14:textFill>
            <w14:solidFill>
              <w14:schemeClr w14:val="tx1"/>
            </w14:solidFill>
          </w14:textFill>
        </w:rPr>
      </w:pPr>
      <w:r>
        <w:rPr>
          <w:rFonts w:hint="eastAsia" w:ascii="方正小标宋简体" w:eastAsia="方正小标宋简体"/>
          <w:color w:val="000000" w:themeColor="text1"/>
          <w:sz w:val="44"/>
          <w14:textFill>
            <w14:solidFill>
              <w14:schemeClr w14:val="tx1"/>
            </w14:solidFill>
          </w14:textFill>
        </w:rPr>
        <w:t>高速铁路客运服务</w:t>
      </w:r>
    </w:p>
    <w:p>
      <w:pPr>
        <w:spacing w:line="704" w:lineRule="exact"/>
        <w:ind w:left="2035" w:right="2095"/>
        <w:jc w:val="center"/>
        <w:rPr>
          <w:rFonts w:ascii="黑体" w:hAnsi="黑体" w:eastAsia="黑体" w:cs="黑体"/>
          <w:color w:val="000000" w:themeColor="text1"/>
          <w:spacing w:val="-2"/>
          <w14:textFill>
            <w14:solidFill>
              <w14:schemeClr w14:val="tx1"/>
            </w14:solidFill>
          </w14:textFill>
        </w:rPr>
      </w:pPr>
      <w:r>
        <w:rPr>
          <w:rFonts w:hint="eastAsia" w:ascii="方正小标宋简体" w:eastAsia="方正小标宋简体"/>
          <w:color w:val="000000" w:themeColor="text1"/>
          <w:sz w:val="44"/>
          <w14:textFill>
            <w14:solidFill>
              <w14:schemeClr w14:val="tx1"/>
            </w14:solidFill>
          </w14:textFill>
        </w:rPr>
        <w:t>专业人才培养方案</w:t>
      </w:r>
      <w:bookmarkStart w:id="0" w:name="一、专业名称及代码"/>
      <w:bookmarkEnd w:id="0"/>
      <w:bookmarkStart w:id="1" w:name="二、入学要求"/>
      <w:bookmarkEnd w:id="1"/>
    </w:p>
    <w:p>
      <w:pPr>
        <w:numPr>
          <w:ilvl w:val="0"/>
          <w:numId w:val="1"/>
        </w:numPr>
        <w:spacing w:line="560" w:lineRule="exact"/>
        <w:ind w:firstLine="640" w:firstLineChars="200"/>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专业名称及代码</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专业名称：高速铁路客运服务</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专业代码：500113</w:t>
      </w:r>
    </w:p>
    <w:p>
      <w:pPr>
        <w:pStyle w:val="5"/>
        <w:spacing w:line="560" w:lineRule="exact"/>
        <w:ind w:right="5709" w:firstLine="632" w:firstLineChars="200"/>
        <w:rPr>
          <w:rFonts w:ascii="黑体" w:hAnsi="黑体" w:eastAsia="黑体" w:cs="黑体"/>
          <w:color w:val="000000" w:themeColor="text1"/>
          <w:spacing w:val="-2"/>
          <w14:textFill>
            <w14:solidFill>
              <w14:schemeClr w14:val="tx1"/>
            </w14:solidFill>
          </w14:textFill>
        </w:rPr>
      </w:pPr>
      <w:r>
        <w:rPr>
          <w:rFonts w:hint="eastAsia" w:ascii="黑体" w:hAnsi="黑体" w:eastAsia="黑体" w:cs="黑体"/>
          <w:color w:val="000000" w:themeColor="text1"/>
          <w:spacing w:val="-2"/>
          <w14:textFill>
            <w14:solidFill>
              <w14:schemeClr w14:val="tx1"/>
            </w14:solidFill>
          </w14:textFill>
        </w:rPr>
        <w:t>二、入学要求</w:t>
      </w:r>
    </w:p>
    <w:p>
      <w:pPr>
        <w:pStyle w:val="5"/>
        <w:spacing w:line="560" w:lineRule="exact"/>
        <w:ind w:right="273" w:firstLine="64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本专业招收普通高中毕业生、中等职业学校毕业或具有同等学力者。</w:t>
      </w:r>
    </w:p>
    <w:p>
      <w:pPr>
        <w:pStyle w:val="5"/>
        <w:spacing w:line="560" w:lineRule="exact"/>
        <w:ind w:right="5709" w:firstLine="632" w:firstLineChars="200"/>
        <w:rPr>
          <w:rFonts w:ascii="黑体" w:hAnsi="黑体" w:eastAsia="黑体" w:cs="黑体"/>
          <w:color w:val="000000" w:themeColor="text1"/>
          <w:spacing w:val="-2"/>
          <w14:textFill>
            <w14:solidFill>
              <w14:schemeClr w14:val="tx1"/>
            </w14:solidFill>
          </w14:textFill>
        </w:rPr>
      </w:pPr>
      <w:bookmarkStart w:id="2" w:name="三、修业年限"/>
      <w:bookmarkEnd w:id="2"/>
      <w:r>
        <w:rPr>
          <w:rFonts w:hint="eastAsia" w:ascii="黑体" w:hAnsi="黑体" w:eastAsia="黑体" w:cs="黑体"/>
          <w:color w:val="000000" w:themeColor="text1"/>
          <w:spacing w:val="-2"/>
          <w14:textFill>
            <w14:solidFill>
              <w14:schemeClr w14:val="tx1"/>
            </w14:solidFill>
          </w14:textFill>
        </w:rPr>
        <w:t>三、修业年限</w:t>
      </w:r>
    </w:p>
    <w:p>
      <w:pPr>
        <w:pStyle w:val="5"/>
        <w:spacing w:before="149" w:line="560" w:lineRule="exact"/>
        <w:ind w:firstLine="64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本专业学制三年，实行学分制。</w:t>
      </w:r>
    </w:p>
    <w:p>
      <w:pPr>
        <w:spacing w:line="300" w:lineRule="auto"/>
        <w:ind w:firstLine="643" w:firstLineChars="200"/>
        <w:rPr>
          <w:rFonts w:ascii="宋体" w:hAnsi="宋体" w:eastAsia="宋体"/>
          <w:b/>
          <w:bCs/>
          <w:color w:val="000000" w:themeColor="text1"/>
          <w:sz w:val="32"/>
          <w:szCs w:val="32"/>
          <w:lang w:val="en-US"/>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四、职业面向</w:t>
      </w:r>
      <w:r>
        <w:rPr>
          <w:rFonts w:hint="eastAsia" w:ascii="宋体" w:hAnsi="宋体"/>
          <w:b/>
          <w:bCs/>
          <w:color w:val="000000" w:themeColor="text1"/>
          <w:sz w:val="32"/>
          <w:szCs w:val="32"/>
          <w:lang w:val="en-US"/>
          <w14:textFill>
            <w14:solidFill>
              <w14:schemeClr w14:val="tx1"/>
            </w14:solidFill>
          </w14:textFill>
        </w:rPr>
        <w:t xml:space="preserve">  </w:t>
      </w:r>
    </w:p>
    <w:p>
      <w:pPr>
        <w:spacing w:line="300" w:lineRule="auto"/>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 专业在行业、企业中的调研情况</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1.行业现状</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我国铁路建设投资持续高位运行，现已建成世界上最现代化的铁路网和最发达的高铁网，铁路旅客周转量、货运量、货物周转量、换算周转量多年稳居世界第一。2020年公布的《新时代交通强国铁路先行规划纲要》，提出要将我国要建成为服务安全优质、保障坚强有力、实力国际领先的现代化铁路强国，全国铁路网络总里程到2035年将达到20万公里左右，其中高铁7万公里左右。可以预计，未来10年仍然是我国高速铁路运输行业蓬勃发展的黄金时期，高铁类相关专业人才的需求在未来十几年将高居榜首。</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2.人才需求状况</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截至2020年，全国铁路营业里程已达到15万公里，高速铁路营业里程达到近3万公里，高速铁路基本覆盖了80%以上的大中型以上城市，为区域经济发展提供了有力保障。高铁行业的</w:t>
      </w:r>
      <w:r>
        <w:rPr>
          <w:rFonts w:hint="eastAsia" w:ascii="仿宋" w:hAnsi="仿宋" w:eastAsia="仿宋" w:cs="仿宋"/>
          <w:color w:val="000000" w:themeColor="text1"/>
          <w:sz w:val="32"/>
          <w:szCs w:val="32"/>
          <w:lang w:val="en-US"/>
          <w14:textFill>
            <w14:solidFill>
              <w14:schemeClr w14:val="tx1"/>
            </w14:solidFill>
          </w14:textFill>
        </w:rPr>
        <w:t>持续</w:t>
      </w:r>
      <w:r>
        <w:rPr>
          <w:rFonts w:hint="eastAsia" w:ascii="仿宋" w:hAnsi="仿宋" w:eastAsia="仿宋" w:cs="仿宋"/>
          <w:color w:val="000000" w:themeColor="text1"/>
          <w:sz w:val="32"/>
          <w:szCs w:val="32"/>
          <w14:textFill>
            <w14:solidFill>
              <w14:schemeClr w14:val="tx1"/>
            </w14:solidFill>
          </w14:textFill>
        </w:rPr>
        <w:t>发展形成了庞大的人才缺口，特别是对专业人才的需求缺口更为明显。现阶段高铁服务人才的来源大部分以学校培养为主，并从学校直接输送到各高铁或其他城市轨道交通工作岗位，国内多数高校对高铁服务相关专业人才的培养方式和内容还处于探索过程当中，培养层次普遍较低，行业企业对复合型高铁运营服务专业技能人才的需求相当强烈。</w:t>
      </w:r>
    </w:p>
    <w:p>
      <w:pPr>
        <w:spacing w:line="300" w:lineRule="auto"/>
        <w:rPr>
          <w:color w:val="000000" w:themeColor="text1"/>
          <w:sz w:val="32"/>
          <w:szCs w:val="32"/>
          <w:lang w:val="en-US"/>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w:t>
      </w:r>
      <w:r>
        <w:rPr>
          <w:rFonts w:hint="eastAsia" w:ascii="楷体" w:hAnsi="楷体" w:eastAsia="楷体" w:cs="楷体"/>
          <w:b w:val="0"/>
          <w:bCs w:val="0"/>
          <w:color w:val="000000" w:themeColor="text1"/>
          <w:sz w:val="32"/>
          <w:szCs w:val="32"/>
          <w:lang w:val="en-US"/>
          <w14:textFill>
            <w14:solidFill>
              <w14:schemeClr w14:val="tx1"/>
            </w14:solidFill>
          </w14:textFill>
        </w:rPr>
        <w:t>二</w:t>
      </w:r>
      <w:r>
        <w:rPr>
          <w:rFonts w:hint="eastAsia" w:ascii="楷体" w:hAnsi="楷体" w:eastAsia="楷体" w:cs="楷体"/>
          <w:b w:val="0"/>
          <w:bCs w:val="0"/>
          <w:color w:val="000000" w:themeColor="text1"/>
          <w:sz w:val="32"/>
          <w:szCs w:val="32"/>
          <w14:textFill>
            <w14:solidFill>
              <w14:schemeClr w14:val="tx1"/>
            </w14:solidFill>
          </w14:textFill>
        </w:rPr>
        <w:t>）职业面向</w:t>
      </w:r>
      <w:r>
        <w:rPr>
          <w:rFonts w:hint="eastAsia" w:ascii="宋体" w:hAnsi="宋体"/>
          <w:b w:val="0"/>
          <w:bCs w:val="0"/>
          <w:color w:val="000000" w:themeColor="text1"/>
          <w:sz w:val="32"/>
          <w:szCs w:val="32"/>
          <w:lang w:val="en-US"/>
          <w14:textFill>
            <w14:solidFill>
              <w14:schemeClr w14:val="tx1"/>
            </w14:solidFill>
          </w14:textFill>
        </w:rPr>
        <w:t xml:space="preserve"> </w:t>
      </w:r>
      <w:r>
        <w:rPr>
          <w:rFonts w:hint="eastAsia" w:ascii="仿宋" w:hAnsi="仿宋" w:eastAsia="仿宋" w:cs="仿宋"/>
          <w:color w:val="000000" w:themeColor="text1"/>
          <w:sz w:val="32"/>
          <w:szCs w:val="32"/>
          <w:lang w:val="en-US"/>
          <w14:textFill>
            <w14:solidFill>
              <w14:schemeClr w14:val="tx1"/>
            </w14:solidFill>
          </w14:textFill>
        </w:rPr>
        <w:t>（如表1所示）</w:t>
      </w:r>
    </w:p>
    <w:p>
      <w:pPr>
        <w:pStyle w:val="2"/>
        <w:ind w:left="880" w:leftChars="400" w:firstLine="0" w:firstLineChars="0"/>
        <w:jc w:val="center"/>
        <w:rPr>
          <w:rFonts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表1职业面向表</w:t>
      </w:r>
    </w:p>
    <w:tbl>
      <w:tblPr>
        <w:tblStyle w:val="6"/>
        <w:tblW w:w="92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4"/>
        <w:gridCol w:w="1379"/>
        <w:gridCol w:w="1276"/>
        <w:gridCol w:w="2126"/>
        <w:gridCol w:w="1644"/>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1484" w:type="dxa"/>
            <w:noWrap/>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所属专业大类</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（代码）</w:t>
            </w:r>
          </w:p>
        </w:tc>
        <w:tc>
          <w:tcPr>
            <w:tcW w:w="1379" w:type="dxa"/>
            <w:noWrap/>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所属专业类</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（代码）</w:t>
            </w:r>
          </w:p>
        </w:tc>
        <w:tc>
          <w:tcPr>
            <w:tcW w:w="1276" w:type="dxa"/>
            <w:noWrap/>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对应行业</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（代码）</w:t>
            </w:r>
          </w:p>
        </w:tc>
        <w:tc>
          <w:tcPr>
            <w:tcW w:w="2126" w:type="dxa"/>
            <w:noWrap/>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主要职业类别</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（代码）</w:t>
            </w:r>
          </w:p>
        </w:tc>
        <w:tc>
          <w:tcPr>
            <w:tcW w:w="1644" w:type="dxa"/>
            <w:noWrap/>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主要岗位群</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（或技术领域）</w:t>
            </w:r>
          </w:p>
        </w:tc>
        <w:tc>
          <w:tcPr>
            <w:tcW w:w="1294" w:type="dxa"/>
            <w:noWrap/>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1484" w:type="dxa"/>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交通运输大类</w:t>
            </w:r>
          </w:p>
          <w:p>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379" w:type="dxa"/>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铁道运输类</w:t>
            </w:r>
          </w:p>
          <w:p>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（5001）</w:t>
            </w:r>
          </w:p>
        </w:tc>
        <w:tc>
          <w:tcPr>
            <w:tcW w:w="1276" w:type="dxa"/>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铁路运输业</w:t>
            </w:r>
          </w:p>
          <w:p>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p>
        </w:tc>
        <w:tc>
          <w:tcPr>
            <w:tcW w:w="2126" w:type="dxa"/>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铁路列车乘务员（4-02-01-02）</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铁路车站客运服务员</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(4-02-01-03)</w:t>
            </w:r>
          </w:p>
        </w:tc>
        <w:tc>
          <w:tcPr>
            <w:tcW w:w="1644" w:type="dxa"/>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列车员</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铁路客运员</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铁路售票员</w:t>
            </w:r>
          </w:p>
        </w:tc>
        <w:tc>
          <w:tcPr>
            <w:tcW w:w="1294" w:type="dxa"/>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初级列车员初级客运员</w:t>
            </w:r>
          </w:p>
          <w:p>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初级导游 </w:t>
            </w:r>
          </w:p>
        </w:tc>
      </w:tr>
    </w:tbl>
    <w:p>
      <w:pPr>
        <w:pStyle w:val="2"/>
        <w:ind w:left="0" w:leftChars="0" w:firstLine="0" w:firstLineChars="0"/>
        <w:rPr>
          <w:rFonts w:ascii="宋体" w:hAnsi="宋体"/>
          <w:b/>
          <w:bCs/>
          <w:color w:val="000000" w:themeColor="text1"/>
          <w:sz w:val="24"/>
          <w:szCs w:val="24"/>
          <w14:textFill>
            <w14:solidFill>
              <w14:schemeClr w14:val="tx1"/>
            </w14:solidFill>
          </w14:textFill>
        </w:rPr>
      </w:pPr>
    </w:p>
    <w:p>
      <w:pPr>
        <w:spacing w:line="300" w:lineRule="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w:t>
      </w:r>
      <w:r>
        <w:rPr>
          <w:rFonts w:hint="eastAsia" w:ascii="楷体" w:hAnsi="楷体" w:eastAsia="楷体" w:cs="楷体"/>
          <w:b w:val="0"/>
          <w:bCs w:val="0"/>
          <w:color w:val="000000" w:themeColor="text1"/>
          <w:sz w:val="32"/>
          <w:szCs w:val="32"/>
          <w:lang w:val="en-US"/>
          <w14:textFill>
            <w14:solidFill>
              <w14:schemeClr w14:val="tx1"/>
            </w14:solidFill>
          </w14:textFill>
        </w:rPr>
        <w:t>三</w:t>
      </w:r>
      <w:r>
        <w:rPr>
          <w:rFonts w:hint="eastAsia" w:ascii="楷体" w:hAnsi="楷体" w:eastAsia="楷体" w:cs="楷体"/>
          <w:b w:val="0"/>
          <w:bCs w:val="0"/>
          <w:color w:val="000000" w:themeColor="text1"/>
          <w:sz w:val="32"/>
          <w:szCs w:val="32"/>
          <w14:textFill>
            <w14:solidFill>
              <w14:schemeClr w14:val="tx1"/>
            </w14:solidFill>
          </w14:textFill>
        </w:rPr>
        <w:t>）证书要求（是</w:t>
      </w:r>
      <w:r>
        <w:rPr>
          <w:rFonts w:hint="eastAsia" w:ascii="楷体" w:hAnsi="楷体" w:eastAsia="楷体" w:cs="楷体"/>
          <w:b w:val="0"/>
          <w:bCs w:val="0"/>
          <w:color w:val="000000" w:themeColor="text1"/>
          <w:sz w:val="32"/>
          <w:szCs w:val="32"/>
          <w14:textFill>
            <w14:solidFill>
              <w14:schemeClr w14:val="tx1"/>
            </w14:solidFill>
          </w14:textFill>
        </w:rPr>
        <w:sym w:font="Wingdings" w:char="00A8"/>
      </w:r>
      <w:r>
        <w:rPr>
          <w:rFonts w:hint="eastAsia" w:ascii="楷体" w:hAnsi="楷体" w:eastAsia="楷体" w:cs="楷体"/>
          <w:b w:val="0"/>
          <w:bCs w:val="0"/>
          <w:color w:val="000000" w:themeColor="text1"/>
          <w:sz w:val="32"/>
          <w:szCs w:val="32"/>
          <w14:textFill>
            <w14:solidFill>
              <w14:schemeClr w14:val="tx1"/>
            </w14:solidFill>
          </w14:textFill>
        </w:rPr>
        <w:t>否</w:t>
      </w:r>
      <w:r>
        <w:rPr>
          <w:rFonts w:hint="eastAsia" w:ascii="楷体" w:hAnsi="楷体" w:eastAsia="楷体" w:cs="楷体"/>
          <w:b w:val="0"/>
          <w:bCs w:val="0"/>
          <w:color w:val="000000" w:themeColor="text1"/>
          <w:sz w:val="32"/>
          <w:szCs w:val="32"/>
          <w14:textFill>
            <w14:solidFill>
              <w14:schemeClr w14:val="tx1"/>
            </w14:solidFill>
          </w14:textFill>
        </w:rPr>
        <w:sym w:font="Wingdings" w:char="00FE"/>
      </w:r>
      <w:r>
        <w:rPr>
          <w:rFonts w:hint="eastAsia" w:ascii="楷体" w:hAnsi="楷体" w:eastAsia="楷体" w:cs="楷体"/>
          <w:b w:val="0"/>
          <w:bCs w:val="0"/>
          <w:color w:val="000000" w:themeColor="text1"/>
          <w:sz w:val="32"/>
          <w:szCs w:val="32"/>
          <w14:textFill>
            <w14:solidFill>
              <w14:schemeClr w14:val="tx1"/>
            </w14:solidFill>
          </w14:textFill>
        </w:rPr>
        <w:t xml:space="preserve"> “1+X”专业）</w:t>
      </w:r>
    </w:p>
    <w:p>
      <w:pPr>
        <w:spacing w:line="300" w:lineRule="auto"/>
        <w:ind w:left="60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 xml:space="preserve">表2 </w:t>
      </w:r>
      <w:r>
        <w:rPr>
          <w:rFonts w:hint="eastAsia" w:asciiTheme="minorEastAsia" w:hAnsiTheme="minorEastAsia" w:eastAsiaTheme="minorEastAsia" w:cstheme="minorEastAsia"/>
          <w:color w:val="000000" w:themeColor="text1"/>
          <w:sz w:val="24"/>
          <w:szCs w:val="24"/>
          <w14:textFill>
            <w14:solidFill>
              <w14:schemeClr w14:val="tx1"/>
            </w14:solidFill>
          </w14:textFill>
        </w:rPr>
        <w:t>本专业关联证书一览表</w:t>
      </w:r>
    </w:p>
    <w:tbl>
      <w:tblPr>
        <w:tblStyle w:val="6"/>
        <w:tblW w:w="8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276"/>
        <w:gridCol w:w="708"/>
        <w:gridCol w:w="1418"/>
        <w:gridCol w:w="1134"/>
        <w:gridCol w:w="134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526" w:type="dxa"/>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证书类别</w:t>
            </w:r>
          </w:p>
        </w:tc>
        <w:tc>
          <w:tcPr>
            <w:tcW w:w="1276" w:type="dxa"/>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证书名称</w:t>
            </w:r>
          </w:p>
        </w:tc>
        <w:tc>
          <w:tcPr>
            <w:tcW w:w="708" w:type="dxa"/>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等级</w:t>
            </w:r>
          </w:p>
        </w:tc>
        <w:tc>
          <w:tcPr>
            <w:tcW w:w="1418" w:type="dxa"/>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支撑课程</w:t>
            </w:r>
          </w:p>
        </w:tc>
        <w:tc>
          <w:tcPr>
            <w:tcW w:w="1134" w:type="dxa"/>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考证时间</w:t>
            </w:r>
          </w:p>
        </w:tc>
        <w:tc>
          <w:tcPr>
            <w:tcW w:w="1348" w:type="dxa"/>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证书</w:t>
            </w:r>
          </w:p>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颁发机构</w:t>
            </w:r>
          </w:p>
        </w:tc>
        <w:tc>
          <w:tcPr>
            <w:tcW w:w="1275" w:type="dxa"/>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restart"/>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通识证书</w:t>
            </w:r>
          </w:p>
        </w:tc>
        <w:tc>
          <w:tcPr>
            <w:tcW w:w="127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普通话水平测试</w:t>
            </w:r>
          </w:p>
        </w:tc>
        <w:tc>
          <w:tcPr>
            <w:tcW w:w="708"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二乙</w:t>
            </w:r>
          </w:p>
        </w:tc>
        <w:tc>
          <w:tcPr>
            <w:tcW w:w="141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通话与口才训练</w:t>
            </w:r>
          </w:p>
        </w:tc>
        <w:tc>
          <w:tcPr>
            <w:tcW w:w="1134"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第2学期</w:t>
            </w:r>
          </w:p>
        </w:tc>
        <w:tc>
          <w:tcPr>
            <w:tcW w:w="1348"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省教育厅</w:t>
            </w:r>
          </w:p>
        </w:tc>
        <w:tc>
          <w:tcPr>
            <w:tcW w:w="1275" w:type="dxa"/>
            <w:vMerge w:val="restart"/>
            <w:vAlign w:val="center"/>
          </w:tcPr>
          <w:p>
            <w:pPr>
              <w:widowControl/>
              <w:ind w:firstLine="220" w:firstLineChars="100"/>
              <w:jc w:val="center"/>
              <w:rPr>
                <w:lang w:val="en-US"/>
              </w:rPr>
            </w:pPr>
            <w:r>
              <w:rPr>
                <w:rFonts w:hint="eastAsia"/>
                <w:lang w:val="en-US"/>
              </w:rPr>
              <w:t>必 备</w:t>
            </w:r>
          </w:p>
          <w:p>
            <w:pPr>
              <w:widowControl/>
              <w:jc w:val="center"/>
              <w:rPr>
                <w:lang w:val="en-US"/>
              </w:rPr>
            </w:pPr>
          </w:p>
          <w:p>
            <w:pPr>
              <w:widowControl/>
              <w:jc w:val="center"/>
              <w:rPr>
                <w:lang w:val="en-US"/>
              </w:rPr>
            </w:pPr>
          </w:p>
          <w:p>
            <w:pPr>
              <w:widowControl/>
              <w:jc w:val="center"/>
              <w:rPr>
                <w:lang w:val="en-US"/>
              </w:rPr>
            </w:pPr>
          </w:p>
          <w:p>
            <w:pPr>
              <w:widowControl/>
              <w:jc w:val="center"/>
              <w:rPr>
                <w:lang w:val="en-US"/>
              </w:rPr>
            </w:pPr>
          </w:p>
          <w:p>
            <w:pPr>
              <w:widowControl/>
              <w:jc w:val="center"/>
              <w:rPr>
                <w:lang w:val="en-US"/>
              </w:rPr>
            </w:pPr>
            <w:r>
              <w:rPr>
                <w:rFonts w:hint="eastAsia"/>
                <w:lang w:val="en-US"/>
              </w:rPr>
              <w:t>鼓 励</w:t>
            </w:r>
          </w:p>
          <w:p>
            <w:pPr>
              <w:pStyle w:val="2"/>
              <w:ind w:left="462" w:firstLine="6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continue"/>
            <w:vAlign w:val="center"/>
          </w:tcPr>
          <w:p>
            <w:pPr>
              <w:widowControl/>
              <w:jc w:val="center"/>
              <w:rPr>
                <w:rFonts w:ascii="宋体" w:hAnsi="宋体" w:cs="宋体"/>
                <w:b/>
                <w:color w:val="000000" w:themeColor="text1"/>
                <w:szCs w:val="21"/>
                <w14:textFill>
                  <w14:solidFill>
                    <w14:schemeClr w14:val="tx1"/>
                  </w14:solidFill>
                </w14:textFill>
              </w:rPr>
            </w:pPr>
          </w:p>
        </w:tc>
        <w:tc>
          <w:tcPr>
            <w:tcW w:w="127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公共英语等级考试</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w:t>
            </w:r>
          </w:p>
        </w:tc>
        <w:tc>
          <w:tcPr>
            <w:tcW w:w="141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职场通用英语</w:t>
            </w:r>
          </w:p>
        </w:tc>
        <w:tc>
          <w:tcPr>
            <w:tcW w:w="113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第3学期</w:t>
            </w:r>
          </w:p>
        </w:tc>
        <w:tc>
          <w:tcPr>
            <w:tcW w:w="134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教育部考试中心</w:t>
            </w:r>
          </w:p>
        </w:tc>
        <w:tc>
          <w:tcPr>
            <w:tcW w:w="1275" w:type="dxa"/>
            <w:vMerge w:val="continue"/>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526" w:type="dxa"/>
            <w:vMerge w:val="continue"/>
            <w:vAlign w:val="center"/>
          </w:tcPr>
          <w:p>
            <w:pPr>
              <w:widowControl/>
              <w:jc w:val="center"/>
              <w:rPr>
                <w:rFonts w:ascii="宋体" w:hAnsi="宋体" w:cs="宋体"/>
                <w:b/>
                <w:color w:val="000000" w:themeColor="text1"/>
                <w:szCs w:val="21"/>
                <w14:textFill>
                  <w14:solidFill>
                    <w14:schemeClr w14:val="tx1"/>
                  </w14:solidFill>
                </w14:textFill>
              </w:rPr>
            </w:pPr>
          </w:p>
        </w:tc>
        <w:tc>
          <w:tcPr>
            <w:tcW w:w="1276" w:type="dxa"/>
            <w:vAlign w:val="center"/>
          </w:tcPr>
          <w:p>
            <w:pPr>
              <w:widowControl/>
              <w:jc w:val="center"/>
              <w:rPr>
                <w:rFonts w:ascii="宋体" w:hAnsi="宋体" w:eastAsia="宋体" w:cs="宋体"/>
                <w:color w:val="000000" w:themeColor="text1"/>
                <w:sz w:val="21"/>
                <w:szCs w:val="21"/>
                <w:lang w:val="en-US" w:bidi="ar-SA"/>
                <w14:textFill>
                  <w14:solidFill>
                    <w14:schemeClr w14:val="tx1"/>
                  </w14:solidFill>
                </w14:textFill>
              </w:rPr>
            </w:pPr>
            <w:r>
              <w:rPr>
                <w:rFonts w:hint="eastAsia" w:ascii="宋体" w:hAnsi="宋体" w:cs="宋体"/>
                <w:color w:val="000000" w:themeColor="text1"/>
                <w:szCs w:val="21"/>
                <w:lang w:val="en-US"/>
                <w14:textFill>
                  <w14:solidFill>
                    <w14:schemeClr w14:val="tx1"/>
                  </w14:solidFill>
                </w14:textFill>
              </w:rPr>
              <w:t>全国专业技术人员计算机应用能力考试合格证</w:t>
            </w:r>
          </w:p>
        </w:tc>
        <w:tc>
          <w:tcPr>
            <w:tcW w:w="708" w:type="dxa"/>
            <w:vAlign w:val="center"/>
          </w:tcPr>
          <w:p>
            <w:pPr>
              <w:jc w:val="center"/>
              <w:rPr>
                <w:rFonts w:ascii="宋体" w:hAnsi="宋体" w:eastAsia="宋体" w:cs="宋体"/>
                <w:color w:val="000000" w:themeColor="text1"/>
                <w:sz w:val="21"/>
                <w:szCs w:val="21"/>
                <w:lang w:val="en-US"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资格证</w:t>
            </w:r>
          </w:p>
        </w:tc>
        <w:tc>
          <w:tcPr>
            <w:tcW w:w="1418" w:type="dxa"/>
            <w:vAlign w:val="center"/>
          </w:tcPr>
          <w:p>
            <w:pPr>
              <w:jc w:val="center"/>
              <w:rPr>
                <w:rFonts w:ascii="宋体" w:hAnsi="宋体" w:eastAsia="宋体" w:cs="宋体"/>
                <w:color w:val="000000" w:themeColor="text1"/>
                <w:sz w:val="21"/>
                <w:szCs w:val="21"/>
                <w:lang w:val="en-US" w:bidi="ar-SA"/>
                <w14:textFill>
                  <w14:solidFill>
                    <w14:schemeClr w14:val="tx1"/>
                  </w14:solidFill>
                </w14:textFill>
              </w:rPr>
            </w:pPr>
            <w:r>
              <w:rPr>
                <w:rFonts w:hint="eastAsia" w:ascii="宋体" w:hAnsi="宋体" w:eastAsia="宋体" w:cs="宋体"/>
                <w:color w:val="000000" w:themeColor="text1"/>
                <w:sz w:val="18"/>
                <w:szCs w:val="18"/>
                <w:shd w:val="clear" w:color="auto" w:fill="DCDCDC"/>
                <w14:textFill>
                  <w14:solidFill>
                    <w14:schemeClr w14:val="tx1"/>
                  </w14:solidFill>
                </w14:textFill>
              </w:rPr>
              <w:t>办公自动化</w:t>
            </w:r>
          </w:p>
        </w:tc>
        <w:tc>
          <w:tcPr>
            <w:tcW w:w="1134" w:type="dxa"/>
            <w:vAlign w:val="center"/>
          </w:tcPr>
          <w:p>
            <w:pPr>
              <w:adjustRightInd w:val="0"/>
              <w:snapToGrid w:val="0"/>
              <w:jc w:val="center"/>
              <w:rPr>
                <w:rFonts w:ascii="宋体" w:hAnsi="宋体" w:eastAsia="宋体" w:cs="宋体"/>
                <w:color w:val="000000" w:themeColor="text1"/>
                <w:sz w:val="21"/>
                <w:szCs w:val="21"/>
                <w:lang w:val="en-US"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lang w:val="en-US"/>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学期</w:t>
            </w:r>
          </w:p>
        </w:tc>
        <w:tc>
          <w:tcPr>
            <w:tcW w:w="1348" w:type="dxa"/>
            <w:vAlign w:val="center"/>
          </w:tcPr>
          <w:p>
            <w:pPr>
              <w:adjustRightInd w:val="0"/>
              <w:snapToGrid w:val="0"/>
              <w:jc w:val="center"/>
              <w:rPr>
                <w:rFonts w:ascii="宋体" w:hAnsi="宋体" w:eastAsia="宋体" w:cs="宋体"/>
                <w:color w:val="000000" w:themeColor="text1"/>
                <w:sz w:val="21"/>
                <w:szCs w:val="21"/>
                <w:lang w:val="en-US" w:bidi="ar-SA"/>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教育部考试中心</w:t>
            </w:r>
          </w:p>
        </w:tc>
        <w:tc>
          <w:tcPr>
            <w:tcW w:w="1275" w:type="dxa"/>
            <w:vMerge w:val="continue"/>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职业资格证书</w:t>
            </w:r>
          </w:p>
        </w:tc>
        <w:tc>
          <w:tcPr>
            <w:tcW w:w="1276" w:type="dxa"/>
            <w:vAlign w:val="center"/>
          </w:tcPr>
          <w:p>
            <w:pPr>
              <w:widowControl/>
              <w:jc w:val="center"/>
              <w:rPr>
                <w:rFonts w:ascii="宋体" w:hAnsi="宋体" w:eastAsia="宋体" w:cs="宋体"/>
                <w:color w:val="000000" w:themeColor="text1"/>
                <w:sz w:val="21"/>
                <w:szCs w:val="21"/>
                <w:lang w:val="en-US" w:bidi="ar-SA"/>
                <w14:textFill>
                  <w14:solidFill>
                    <w14:schemeClr w14:val="tx1"/>
                  </w14:solidFill>
                </w14:textFill>
              </w:rPr>
            </w:pPr>
            <w:r>
              <w:rPr>
                <w:rFonts w:hint="eastAsia" w:ascii="宋体" w:hAnsi="宋体" w:cs="宋体"/>
                <w:color w:val="000000" w:themeColor="text1"/>
                <w:szCs w:val="21"/>
                <w:lang w:val="en-US"/>
                <w14:textFill>
                  <w14:solidFill>
                    <w14:schemeClr w14:val="tx1"/>
                  </w14:solidFill>
                </w14:textFill>
              </w:rPr>
              <w:t>急救员证书</w:t>
            </w:r>
          </w:p>
        </w:tc>
        <w:tc>
          <w:tcPr>
            <w:tcW w:w="708" w:type="dxa"/>
            <w:vAlign w:val="center"/>
          </w:tcPr>
          <w:p>
            <w:pPr>
              <w:jc w:val="center"/>
              <w:rPr>
                <w:rFonts w:ascii="宋体" w:hAnsi="宋体" w:eastAsia="宋体" w:cs="宋体"/>
                <w:color w:val="000000" w:themeColor="text1"/>
                <w:sz w:val="21"/>
                <w:szCs w:val="21"/>
                <w:lang w:val="en-US"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1418" w:type="dxa"/>
            <w:vAlign w:val="center"/>
          </w:tcPr>
          <w:p>
            <w:pPr>
              <w:jc w:val="center"/>
              <w:rPr>
                <w:rFonts w:ascii="宋体" w:hAnsi="宋体" w:eastAsia="宋体" w:cs="宋体"/>
                <w:color w:val="000000" w:themeColor="text1"/>
                <w:sz w:val="21"/>
                <w:szCs w:val="21"/>
                <w:lang w:val="en-US"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乘务急救护理</w:t>
            </w:r>
          </w:p>
        </w:tc>
        <w:tc>
          <w:tcPr>
            <w:tcW w:w="1134" w:type="dxa"/>
            <w:vAlign w:val="center"/>
          </w:tcPr>
          <w:p>
            <w:pPr>
              <w:adjustRightInd w:val="0"/>
              <w:snapToGrid w:val="0"/>
              <w:jc w:val="center"/>
              <w:rPr>
                <w:rFonts w:ascii="宋体" w:hAnsi="宋体" w:eastAsia="宋体" w:cs="宋体"/>
                <w:color w:val="000000" w:themeColor="text1"/>
                <w:sz w:val="21"/>
                <w:szCs w:val="21"/>
                <w:lang w:val="en-US"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lang w:val="en-US"/>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学期</w:t>
            </w:r>
          </w:p>
        </w:tc>
        <w:tc>
          <w:tcPr>
            <w:tcW w:w="1348" w:type="dxa"/>
            <w:vAlign w:val="center"/>
          </w:tcPr>
          <w:p>
            <w:pPr>
              <w:adjustRightInd w:val="0"/>
              <w:snapToGrid w:val="0"/>
              <w:jc w:val="center"/>
              <w:rPr>
                <w:rFonts w:ascii="宋体" w:hAnsi="宋体" w:eastAsia="宋体" w:cs="宋体"/>
                <w:color w:val="000000" w:themeColor="text1"/>
                <w:sz w:val="21"/>
                <w:szCs w:val="21"/>
                <w:lang w:val="en-US" w:bidi="ar-SA"/>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中国红十字会总会</w:t>
            </w:r>
          </w:p>
        </w:tc>
        <w:tc>
          <w:tcPr>
            <w:tcW w:w="1275" w:type="dxa"/>
            <w:vMerge w:val="restart"/>
            <w:vAlign w:val="center"/>
          </w:tcPr>
          <w:p>
            <w:pPr>
              <w:widowControl/>
              <w:ind w:firstLine="220" w:firstLineChars="100"/>
              <w:jc w:val="both"/>
              <w:rPr>
                <w:rFonts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14:textFill>
                  <w14:solidFill>
                    <w14:schemeClr w14:val="tx1"/>
                  </w14:solidFill>
                </w14:textFill>
              </w:rPr>
              <w:t>鼓 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27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高铁客运员 </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141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高铁服务礼仪</w:t>
            </w:r>
          </w:p>
        </w:tc>
        <w:tc>
          <w:tcPr>
            <w:tcW w:w="1134"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第5学期</w:t>
            </w:r>
          </w:p>
        </w:tc>
        <w:tc>
          <w:tcPr>
            <w:tcW w:w="1348"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国家职业鉴定中心</w:t>
            </w:r>
          </w:p>
        </w:tc>
        <w:tc>
          <w:tcPr>
            <w:tcW w:w="1275" w:type="dxa"/>
            <w:vMerge w:val="continue"/>
            <w:vAlign w:val="center"/>
          </w:tcPr>
          <w:p>
            <w:pPr>
              <w:widowControl/>
              <w:jc w:val="center"/>
              <w:rPr>
                <w:rFonts w:ascii="宋体" w:hAnsi="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continue"/>
          </w:tcPr>
          <w:p>
            <w:pPr>
              <w:widowControl/>
              <w:jc w:val="center"/>
              <w:rPr>
                <w:rFonts w:ascii="宋体" w:hAnsi="宋体" w:cs="宋体"/>
                <w:color w:val="000000" w:themeColor="text1"/>
                <w:szCs w:val="21"/>
                <w14:textFill>
                  <w14:solidFill>
                    <w14:schemeClr w14:val="tx1"/>
                  </w14:solidFill>
                </w14:textFill>
              </w:rPr>
            </w:pPr>
          </w:p>
        </w:tc>
        <w:tc>
          <w:tcPr>
            <w:tcW w:w="127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高铁列车员</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141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高铁安检</w:t>
            </w:r>
          </w:p>
        </w:tc>
        <w:tc>
          <w:tcPr>
            <w:tcW w:w="1134"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348"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275"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continue"/>
          </w:tcPr>
          <w:p>
            <w:pPr>
              <w:widowControl/>
              <w:jc w:val="center"/>
              <w:rPr>
                <w:rFonts w:ascii="宋体" w:hAnsi="宋体" w:cs="宋体"/>
                <w:color w:val="000000" w:themeColor="text1"/>
                <w:szCs w:val="21"/>
                <w14:textFill>
                  <w14:solidFill>
                    <w14:schemeClr w14:val="tx1"/>
                  </w14:solidFill>
                </w14:textFill>
              </w:rPr>
            </w:pPr>
          </w:p>
        </w:tc>
        <w:tc>
          <w:tcPr>
            <w:tcW w:w="1276" w:type="dxa"/>
            <w:vAlign w:val="center"/>
          </w:tcPr>
          <w:p>
            <w:pPr>
              <w:widowControl/>
              <w:jc w:val="center"/>
              <w:rPr>
                <w:rFonts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导游资格证书</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141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旅游学概论</w:t>
            </w:r>
          </w:p>
        </w:tc>
        <w:tc>
          <w:tcPr>
            <w:tcW w:w="113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lang w:val="en-US"/>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学期</w:t>
            </w:r>
          </w:p>
        </w:tc>
        <w:tc>
          <w:tcPr>
            <w:tcW w:w="134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fldChar w:fldCharType="begin"/>
            </w:r>
            <w:r>
              <w:instrText xml:space="preserve"> HYPERLINK "https://baike.baidu.com/item/%E7%9C%81/7317775" \t "https://baike.baidu.com/item/%E5%AF%BC%E6%B8%B8%E8%AF%81/_blank" </w:instrText>
            </w:r>
            <w:r>
              <w:fldChar w:fldCharType="separate"/>
            </w:r>
            <w:r>
              <w:rPr>
                <w:rStyle w:val="9"/>
                <w:rFonts w:ascii="Helvetica" w:hAnsi="Helvetica" w:eastAsia="Helvetica" w:cs="Helvetica"/>
                <w:color w:val="000000" w:themeColor="text1"/>
                <w:sz w:val="21"/>
                <w:szCs w:val="21"/>
                <w:shd w:val="clear" w:color="auto" w:fill="FFFFFF"/>
                <w14:textFill>
                  <w14:solidFill>
                    <w14:schemeClr w14:val="tx1"/>
                  </w14:solidFill>
                </w14:textFill>
              </w:rPr>
              <w:t>省</w:t>
            </w:r>
            <w:r>
              <w:rPr>
                <w:rStyle w:val="9"/>
                <w:rFonts w:ascii="Helvetica" w:hAnsi="Helvetica" w:eastAsia="Helvetica" w:cs="Helvetica"/>
                <w:color w:val="000000" w:themeColor="text1"/>
                <w:sz w:val="21"/>
                <w:szCs w:val="21"/>
                <w:shd w:val="clear" w:color="auto" w:fill="FFFFFF"/>
                <w14:textFill>
                  <w14:solidFill>
                    <w14:schemeClr w14:val="tx1"/>
                  </w14:solidFill>
                </w14:textFill>
              </w:rPr>
              <w:fldChar w:fldCharType="end"/>
            </w:r>
            <w:r>
              <w:rPr>
                <w:rFonts w:ascii="Helvetica" w:hAnsi="Helvetica" w:eastAsia="Helvetica" w:cs="Helvetica"/>
                <w:color w:val="000000" w:themeColor="text1"/>
                <w:sz w:val="21"/>
                <w:szCs w:val="21"/>
                <w:shd w:val="clear" w:color="auto" w:fill="FFFFFF"/>
                <w14:textFill>
                  <w14:solidFill>
                    <w14:schemeClr w14:val="tx1"/>
                  </w14:solidFill>
                </w14:textFill>
              </w:rPr>
              <w:t>、</w:t>
            </w:r>
            <w:r>
              <w:fldChar w:fldCharType="begin"/>
            </w:r>
            <w:r>
              <w:instrText xml:space="preserve"> HYPERLINK "https://baike.baidu.com/item/%E8%87%AA%E6%B2%BB%E5%8C%BA/987423" \t "https://baike.baidu.com/item/%E5%AF%BC%E6%B8%B8%E8%AF%81/_blank" </w:instrText>
            </w:r>
            <w:r>
              <w:fldChar w:fldCharType="separate"/>
            </w:r>
            <w:r>
              <w:rPr>
                <w:rStyle w:val="9"/>
                <w:rFonts w:ascii="Helvetica" w:hAnsi="Helvetica" w:eastAsia="Helvetica" w:cs="Helvetica"/>
                <w:color w:val="000000" w:themeColor="text1"/>
                <w:sz w:val="21"/>
                <w:szCs w:val="21"/>
                <w:shd w:val="clear" w:color="auto" w:fill="FFFFFF"/>
                <w14:textFill>
                  <w14:solidFill>
                    <w14:schemeClr w14:val="tx1"/>
                  </w14:solidFill>
                </w14:textFill>
              </w:rPr>
              <w:t>自治区</w:t>
            </w:r>
            <w:r>
              <w:rPr>
                <w:rStyle w:val="9"/>
                <w:rFonts w:ascii="Helvetica" w:hAnsi="Helvetica" w:eastAsia="Helvetica" w:cs="Helvetica"/>
                <w:color w:val="000000" w:themeColor="text1"/>
                <w:sz w:val="21"/>
                <w:szCs w:val="21"/>
                <w:shd w:val="clear" w:color="auto" w:fill="FFFFFF"/>
                <w14:textFill>
                  <w14:solidFill>
                    <w14:schemeClr w14:val="tx1"/>
                  </w14:solidFill>
                </w14:textFill>
              </w:rPr>
              <w:fldChar w:fldCharType="end"/>
            </w:r>
            <w:r>
              <w:rPr>
                <w:rFonts w:ascii="Helvetica" w:hAnsi="Helvetica" w:eastAsia="Helvetica" w:cs="Helvetica"/>
                <w:color w:val="000000" w:themeColor="text1"/>
                <w:sz w:val="21"/>
                <w:szCs w:val="21"/>
                <w:shd w:val="clear" w:color="auto" w:fill="FFFFFF"/>
                <w14:textFill>
                  <w14:solidFill>
                    <w14:schemeClr w14:val="tx1"/>
                  </w14:solidFill>
                </w14:textFill>
              </w:rPr>
              <w:t>、直辖市旅游局</w:t>
            </w:r>
          </w:p>
        </w:tc>
        <w:tc>
          <w:tcPr>
            <w:tcW w:w="1275"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numPr>
          <w:ilvl w:val="0"/>
          <w:numId w:val="2"/>
        </w:numPr>
        <w:spacing w:line="300" w:lineRule="auto"/>
        <w:rPr>
          <w:rFonts w:ascii="宋体" w:hAnsi="宋体"/>
          <w:b/>
          <w:bCs/>
          <w:color w:val="000000" w:themeColor="text1"/>
          <w:sz w:val="32"/>
          <w:szCs w:val="32"/>
          <w:lang w:val="en-US"/>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毕业生职业发展</w:t>
      </w:r>
      <w:r>
        <w:rPr>
          <w:rFonts w:hint="eastAsia" w:ascii="楷体" w:hAnsi="楷体" w:eastAsia="楷体" w:cs="楷体"/>
          <w:b w:val="0"/>
          <w:bCs w:val="0"/>
          <w:color w:val="000000" w:themeColor="text1"/>
          <w:sz w:val="32"/>
          <w:szCs w:val="32"/>
          <w:lang w:val="en-US"/>
          <w14:textFill>
            <w14:solidFill>
              <w14:schemeClr w14:val="tx1"/>
            </w14:solidFill>
          </w14:textFill>
        </w:rPr>
        <w:t>规划</w:t>
      </w:r>
      <w:r>
        <w:rPr>
          <w:rFonts w:hint="eastAsia" w:ascii="宋体" w:hAnsi="宋体"/>
          <w:b/>
          <w:bCs/>
          <w:color w:val="000000" w:themeColor="text1"/>
          <w:sz w:val="32"/>
          <w:szCs w:val="32"/>
          <w:lang w:val="en-US"/>
          <w14:textFill>
            <w14:solidFill>
              <w14:schemeClr w14:val="tx1"/>
            </w14:solidFill>
          </w14:textFill>
        </w:rPr>
        <w:t xml:space="preserve"> </w:t>
      </w:r>
    </w:p>
    <w:p>
      <w:pPr>
        <w:pStyle w:val="2"/>
        <w:ind w:left="880" w:leftChars="400" w:firstLine="0" w:firstLineChars="0"/>
        <w:jc w:val="center"/>
        <w:rPr>
          <w:rFonts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表3</w:t>
      </w:r>
      <w:r>
        <w:rPr>
          <w:rFonts w:hint="eastAsia" w:asciiTheme="minorEastAsia" w:hAnsiTheme="minorEastAsia" w:eastAsiaTheme="minorEastAsia" w:cstheme="minorEastAsia"/>
          <w:color w:val="000000" w:themeColor="text1"/>
          <w:sz w:val="24"/>
          <w:szCs w:val="24"/>
          <w14:textFill>
            <w14:solidFill>
              <w14:schemeClr w14:val="tx1"/>
            </w14:solidFill>
          </w14:textFill>
        </w:rPr>
        <w:t>毕业生职业发展</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规划表</w:t>
      </w:r>
    </w:p>
    <w:tbl>
      <w:tblPr>
        <w:tblStyle w:val="6"/>
        <w:tblW w:w="49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5"/>
        <w:gridCol w:w="2450"/>
        <w:gridCol w:w="2062"/>
        <w:gridCol w:w="2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062" w:type="pct"/>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行业名称</w:t>
            </w:r>
          </w:p>
        </w:tc>
        <w:tc>
          <w:tcPr>
            <w:tcW w:w="1466" w:type="pct"/>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职业发展岗位名称</w:t>
            </w:r>
          </w:p>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或行业职称</w:t>
            </w:r>
          </w:p>
        </w:tc>
        <w:tc>
          <w:tcPr>
            <w:tcW w:w="1234" w:type="pct"/>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岗位/等级</w:t>
            </w:r>
          </w:p>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毕业2年</w:t>
            </w:r>
          </w:p>
        </w:tc>
        <w:tc>
          <w:tcPr>
            <w:tcW w:w="1236" w:type="pct"/>
            <w:vAlign w:val="center"/>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岗位/等级</w:t>
            </w:r>
          </w:p>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毕业5年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062" w:type="pct"/>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中国国家铁路集团有限公司</w:t>
            </w:r>
          </w:p>
        </w:tc>
        <w:tc>
          <w:tcPr>
            <w:tcW w:w="1466" w:type="pct"/>
            <w:vAlign w:val="center"/>
          </w:tcPr>
          <w:p>
            <w:pPr>
              <w:jc w:val="center"/>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pacing w:val="1"/>
                <w:szCs w:val="21"/>
                <w14:textFill>
                  <w14:solidFill>
                    <w14:schemeClr w14:val="tx1"/>
                  </w14:solidFill>
                </w14:textFill>
              </w:rPr>
              <w:t>高铁</w:t>
            </w:r>
            <w:r>
              <w:rPr>
                <w:rFonts w:ascii="宋体" w:hAnsi="宋体" w:cs="宋体" w:eastAsiaTheme="minorEastAsia"/>
                <w:color w:val="000000" w:themeColor="text1"/>
                <w:spacing w:val="1"/>
                <w:szCs w:val="21"/>
                <w:lang w:eastAsia="en-US"/>
                <w14:textFill>
                  <w14:solidFill>
                    <w14:schemeClr w14:val="tx1"/>
                  </w14:solidFill>
                </w14:textFill>
              </w:rPr>
              <w:t>列车</w:t>
            </w:r>
            <w:r>
              <w:rPr>
                <w:rFonts w:hint="eastAsia" w:ascii="宋体" w:hAnsi="宋体" w:cs="宋体" w:eastAsiaTheme="minorEastAsia"/>
                <w:color w:val="000000" w:themeColor="text1"/>
                <w:spacing w:val="1"/>
                <w:szCs w:val="21"/>
                <w14:textFill>
                  <w14:solidFill>
                    <w14:schemeClr w14:val="tx1"/>
                  </w14:solidFill>
                </w14:textFill>
              </w:rPr>
              <w:t>员</w:t>
            </w:r>
          </w:p>
        </w:tc>
        <w:tc>
          <w:tcPr>
            <w:tcW w:w="1234"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列车员</w:t>
            </w:r>
          </w:p>
        </w:tc>
        <w:tc>
          <w:tcPr>
            <w:tcW w:w="1236" w:type="pct"/>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列车长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2" w:type="pct"/>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中国国家铁路集团有限公司</w:t>
            </w:r>
          </w:p>
        </w:tc>
        <w:tc>
          <w:tcPr>
            <w:tcW w:w="1466" w:type="pct"/>
            <w:vAlign w:val="center"/>
          </w:tcPr>
          <w:p>
            <w:pPr>
              <w:jc w:val="center"/>
              <w:rPr>
                <w:rFonts w:ascii="宋体" w:hAnsi="宋体" w:cs="宋体" w:eastAsiaTheme="minorEastAsia"/>
                <w:color w:val="000000" w:themeColor="text1"/>
                <w:spacing w:val="1"/>
                <w:szCs w:val="21"/>
                <w:lang w:eastAsia="en-US"/>
                <w14:textFill>
                  <w14:solidFill>
                    <w14:schemeClr w14:val="tx1"/>
                  </w14:solidFill>
                </w14:textFill>
              </w:rPr>
            </w:pPr>
            <w:r>
              <w:rPr>
                <w:rFonts w:hint="eastAsia" w:ascii="宋体" w:hAnsi="宋体" w:cs="宋体" w:eastAsiaTheme="minorEastAsia"/>
                <w:color w:val="000000" w:themeColor="text1"/>
                <w:spacing w:val="1"/>
                <w:szCs w:val="21"/>
                <w14:textFill>
                  <w14:solidFill>
                    <w14:schemeClr w14:val="tx1"/>
                  </w14:solidFill>
                </w14:textFill>
              </w:rPr>
              <w:t>高铁客运员</w:t>
            </w:r>
          </w:p>
        </w:tc>
        <w:tc>
          <w:tcPr>
            <w:tcW w:w="1234"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客运员</w:t>
            </w:r>
          </w:p>
        </w:tc>
        <w:tc>
          <w:tcPr>
            <w:tcW w:w="1236"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客运经理</w:t>
            </w:r>
          </w:p>
        </w:tc>
      </w:tr>
    </w:tbl>
    <w:p>
      <w:pPr>
        <w:spacing w:line="300" w:lineRule="auto"/>
        <w:rPr>
          <w:rFonts w:ascii="宋体" w:hAnsi="宋体"/>
          <w:b/>
          <w:bCs/>
          <w:color w:val="000000" w:themeColor="text1"/>
          <w:sz w:val="28"/>
          <w:szCs w:val="28"/>
          <w14:textFill>
            <w14:solidFill>
              <w14:schemeClr w14:val="tx1"/>
            </w14:solidFill>
          </w14:textFill>
        </w:rPr>
      </w:pPr>
    </w:p>
    <w:p>
      <w:pPr>
        <w:spacing w:line="300" w:lineRule="auto"/>
        <w:rPr>
          <w:rFonts w:ascii="黑体" w:hAnsi="黑体" w:eastAsia="黑体" w:cs="黑体"/>
          <w:b/>
          <w:bCs/>
          <w:color w:val="000000" w:themeColor="text1"/>
          <w:sz w:val="32"/>
          <w:szCs w:val="32"/>
          <w:lang w:val="en-US"/>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五、培养目标与培养规格</w:t>
      </w:r>
      <w:r>
        <w:rPr>
          <w:rFonts w:hint="eastAsia" w:ascii="黑体" w:hAnsi="黑体" w:eastAsia="黑体" w:cs="黑体"/>
          <w:b w:val="0"/>
          <w:bCs w:val="0"/>
          <w:color w:val="000000" w:themeColor="text1"/>
          <w:sz w:val="32"/>
          <w:szCs w:val="32"/>
          <w:lang w:val="en-US"/>
          <w14:textFill>
            <w14:solidFill>
              <w14:schemeClr w14:val="tx1"/>
            </w14:solidFill>
          </w14:textFill>
        </w:rPr>
        <w:t xml:space="preserve"> </w:t>
      </w:r>
      <w:r>
        <w:rPr>
          <w:rFonts w:hint="eastAsia" w:ascii="黑体" w:hAnsi="黑体" w:eastAsia="黑体" w:cs="黑体"/>
          <w:b/>
          <w:bCs/>
          <w:color w:val="000000" w:themeColor="text1"/>
          <w:sz w:val="32"/>
          <w:szCs w:val="32"/>
          <w:lang w:val="en-US"/>
          <w14:textFill>
            <w14:solidFill>
              <w14:schemeClr w14:val="tx1"/>
            </w14:solidFill>
          </w14:textFill>
        </w:rPr>
        <w:t xml:space="preserve"> </w:t>
      </w:r>
    </w:p>
    <w:p>
      <w:pPr>
        <w:spacing w:line="300" w:lineRule="auto"/>
        <w:ind w:firstLine="643"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 培养目标</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本专业培养</w:t>
      </w:r>
      <w:r>
        <w:rPr>
          <w:rFonts w:hint="eastAsia" w:ascii="仿宋" w:hAnsi="仿宋" w:eastAsia="仿宋" w:cs="仿宋"/>
          <w:color w:val="000000" w:themeColor="text1"/>
          <w:sz w:val="32"/>
          <w:szCs w:val="32"/>
          <w:lang w:val="en-US"/>
          <w14:textFill>
            <w14:solidFill>
              <w14:schemeClr w14:val="tx1"/>
            </w14:solidFill>
          </w14:textFill>
        </w:rPr>
        <w:t>适应铁路运输事业所需要的</w:t>
      </w:r>
      <w:r>
        <w:rPr>
          <w:rFonts w:hint="eastAsia" w:ascii="仿宋" w:hAnsi="仿宋" w:eastAsia="仿宋" w:cs="仿宋"/>
          <w:color w:val="000000" w:themeColor="text1"/>
          <w:sz w:val="32"/>
          <w:szCs w:val="32"/>
          <w14:textFill>
            <w14:solidFill>
              <w14:schemeClr w14:val="tx1"/>
            </w14:solidFill>
          </w14:textFill>
        </w:rPr>
        <w:t>德、智、体、美、劳全面</w:t>
      </w:r>
      <w:r>
        <w:rPr>
          <w:rFonts w:hint="eastAsia" w:ascii="仿宋" w:hAnsi="仿宋" w:eastAsia="仿宋" w:cs="仿宋"/>
          <w:color w:val="000000" w:themeColor="text1"/>
          <w:sz w:val="32"/>
          <w:szCs w:val="32"/>
          <w:lang w:val="en-US"/>
          <w14:textFill>
            <w14:solidFill>
              <w14:schemeClr w14:val="tx1"/>
            </w14:solidFill>
          </w14:textFill>
        </w:rPr>
        <w:t>人才</w:t>
      </w:r>
      <w:r>
        <w:rPr>
          <w:rFonts w:hint="eastAsia" w:ascii="仿宋" w:hAnsi="仿宋" w:eastAsia="仿宋" w:cs="仿宋"/>
          <w:color w:val="000000" w:themeColor="text1"/>
          <w:sz w:val="32"/>
          <w:szCs w:val="32"/>
          <w14:textFill>
            <w14:solidFill>
              <w14:schemeClr w14:val="tx1"/>
            </w14:solidFill>
          </w14:textFill>
        </w:rPr>
        <w:t>，具有一定的科学文化水平，良好的人文素养、职业道德和创新意识，精益求精的工匠精神，较强的就业能力和可持续发展的能力；</w:t>
      </w:r>
      <w:r>
        <w:rPr>
          <w:rFonts w:hint="eastAsia" w:ascii="仿宋" w:hAnsi="仿宋" w:eastAsia="仿宋" w:cs="仿宋"/>
          <w:color w:val="000000" w:themeColor="text1"/>
          <w:sz w:val="32"/>
          <w:szCs w:val="32"/>
          <w:lang w:val="en-US"/>
          <w14:textFill>
            <w14:solidFill>
              <w14:schemeClr w14:val="tx1"/>
            </w14:solidFill>
          </w14:textFill>
        </w:rPr>
        <w:t>熟练掌握列车服务及岗位工作必备的专业基础理论知识，</w:t>
      </w:r>
      <w:r>
        <w:rPr>
          <w:rFonts w:hint="eastAsia" w:ascii="仿宋" w:hAnsi="仿宋" w:eastAsia="仿宋" w:cs="仿宋"/>
          <w:color w:val="000000" w:themeColor="text1"/>
          <w:sz w:val="32"/>
          <w:szCs w:val="32"/>
          <w14:textFill>
            <w14:solidFill>
              <w14:schemeClr w14:val="tx1"/>
            </w14:solidFill>
          </w14:textFill>
        </w:rPr>
        <w:t>掌握铁路现代乘务及站务服务的专业知识和技术技能，</w:t>
      </w:r>
      <w:r>
        <w:rPr>
          <w:rFonts w:hint="eastAsia" w:ascii="仿宋" w:hAnsi="仿宋" w:eastAsia="仿宋" w:cs="仿宋"/>
          <w:color w:val="000000" w:themeColor="text1"/>
          <w:sz w:val="32"/>
          <w:szCs w:val="32"/>
          <w:lang w:val="en-US"/>
          <w14:textFill>
            <w14:solidFill>
              <w14:schemeClr w14:val="tx1"/>
            </w14:solidFill>
          </w14:textFill>
        </w:rPr>
        <w:t>具有较高英语水平、计算机操作能力、沟通表达能力、团队合作能力、</w:t>
      </w:r>
      <w:r>
        <w:rPr>
          <w:rFonts w:hint="eastAsia" w:ascii="仿宋" w:hAnsi="仿宋" w:eastAsia="仿宋" w:cs="仿宋"/>
          <w:color w:val="000000" w:themeColor="text1"/>
          <w:sz w:val="32"/>
          <w:szCs w:val="32"/>
          <w14:textFill>
            <w14:solidFill>
              <w14:schemeClr w14:val="tx1"/>
            </w14:solidFill>
          </w14:textFill>
        </w:rPr>
        <w:t>面向铁路运输业的铁路列车乘务员、铁路车站客运服务员等职业群，能够从事高速铁路客运乘务工作的</w:t>
      </w:r>
      <w:r>
        <w:rPr>
          <w:rFonts w:hint="eastAsia" w:ascii="仿宋" w:hAnsi="仿宋" w:eastAsia="仿宋" w:cs="仿宋"/>
          <w:color w:val="000000" w:themeColor="text1"/>
          <w:sz w:val="32"/>
          <w:szCs w:val="32"/>
          <w:lang w:val="en-US"/>
          <w14:textFill>
            <w14:solidFill>
              <w14:schemeClr w14:val="tx1"/>
            </w14:solidFill>
          </w14:textFill>
        </w:rPr>
        <w:t>复合型</w:t>
      </w:r>
      <w:r>
        <w:rPr>
          <w:rFonts w:hint="eastAsia" w:ascii="仿宋" w:hAnsi="仿宋" w:eastAsia="仿宋" w:cs="仿宋"/>
          <w:color w:val="000000" w:themeColor="text1"/>
          <w:sz w:val="32"/>
          <w:szCs w:val="32"/>
          <w14:textFill>
            <w14:solidFill>
              <w14:schemeClr w14:val="tx1"/>
            </w14:solidFill>
          </w14:textFill>
        </w:rPr>
        <w:t>技术技能人才。</w:t>
      </w:r>
    </w:p>
    <w:p>
      <w:pPr>
        <w:numPr>
          <w:ilvl w:val="0"/>
          <w:numId w:val="3"/>
        </w:numPr>
        <w:spacing w:line="300" w:lineRule="auto"/>
        <w:ind w:firstLine="640" w:firstLineChars="200"/>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培养规格</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由素质、知识、能力三个方面的要求组成。</w:t>
      </w:r>
    </w:p>
    <w:p>
      <w:pPr>
        <w:spacing w:line="300" w:lineRule="auto"/>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1.素质要求</w:t>
      </w:r>
    </w:p>
    <w:p>
      <w:pPr>
        <w:pStyle w:val="5"/>
        <w:spacing w:before="15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（1）思想道德素质</w:t>
      </w:r>
    </w:p>
    <w:p>
      <w:pPr>
        <w:pStyle w:val="5"/>
        <w:spacing w:before="149" w:line="560" w:lineRule="exact"/>
        <w:ind w:right="271"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拥护中国共产党的领导和我国社会主义制度，具有强烈的民族自尊心、自信心和自豪感。熟悉我国国情，在习近平新时代中国特色社会主义思想指引下，树立正确的世界观、人生观、价值观，践行社会主义核心价值观。牢固树立“四个意识”、坚定” 四个自信”、做到“两个维护”。具有良好的道德品质和文明行为习惯，较强的法制意识和观念；诚实守信，具有较强的社会责任感。</w:t>
      </w:r>
    </w:p>
    <w:p>
      <w:pPr>
        <w:pStyle w:val="5"/>
        <w:spacing w:before="149" w:line="560" w:lineRule="exact"/>
        <w:ind w:right="271" w:firstLine="640" w:firstLineChars="200"/>
        <w:jc w:val="both"/>
        <w:rPr>
          <w:rFonts w:hint="eastAsia" w:ascii="仿宋" w:hAnsi="仿宋" w:eastAsia="仿宋" w:cs="仿宋"/>
          <w:color w:val="000000" w:themeColor="text1"/>
          <w:sz w:val="32"/>
          <w:szCs w:val="32"/>
          <w:lang w:val="en-US"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bidi="ar"/>
          <w14:textFill>
            <w14:solidFill>
              <w14:schemeClr w14:val="tx1"/>
            </w14:solidFill>
          </w14:textFill>
        </w:rPr>
        <w:t xml:space="preserve">道德素质 </w:t>
      </w:r>
    </w:p>
    <w:p>
      <w:pPr>
        <w:widowControl/>
        <w:spacing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bidi="ar"/>
          <w14:textFill>
            <w14:solidFill>
              <w14:schemeClr w14:val="tx1"/>
            </w14:solidFill>
          </w14:textFill>
        </w:rPr>
        <w:t xml:space="preserve">讲文明、树新风，懂礼貌、礼让谦，献爱心、乐助人，济贫困、救危难，爱集体、惜公物，讲卫生、护环境，重低碳、节能源，尚科学、除迷信，遵法纪、守规则，扬正气、担道义。养成恪守职业道德与行为规范的习惯，做一个对国家、社会和家庭负责任的人。 </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bidi="ar"/>
          <w14:textFill>
            <w14:solidFill>
              <w14:schemeClr w14:val="tx1"/>
            </w14:solidFill>
          </w14:textFill>
        </w:rPr>
        <w:t xml:space="preserve">（3）身心素质 </w:t>
      </w:r>
    </w:p>
    <w:p>
      <w:pPr>
        <w:widowControl/>
        <w:spacing w:line="560" w:lineRule="exact"/>
        <w:ind w:firstLine="640" w:firstLineChars="200"/>
        <w:jc w:val="both"/>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bidi="ar"/>
          <w14:textFill>
            <w14:solidFill>
              <w14:schemeClr w14:val="tx1"/>
            </w14:solidFill>
          </w14:textFill>
        </w:rPr>
        <w:t>具有良好的生活习惯和健康的身体，爱好运动；具有良好的个性品质和健全的人格，能正确认识自我；具备感知的敏锐性， 思维的灵活性，情感的高尚性，情绪的可控性，意志的坚定性， 性格的乐观性，气质的适应性。适应环境，抗挫能力、心理调适能力和自我保护能力强。能正确面对困难、压力与挫折，具有积极进取、乐观向上和健康平和的心态。</w:t>
      </w:r>
    </w:p>
    <w:p>
      <w:pPr>
        <w:numPr>
          <w:ilvl w:val="0"/>
          <w:numId w:val="4"/>
        </w:numPr>
        <w:spacing w:line="560" w:lineRule="exact"/>
        <w:ind w:firstLine="640"/>
        <w:jc w:val="both"/>
        <w:textAlignment w:val="baseline"/>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爱国情操</w:t>
      </w:r>
    </w:p>
    <w:p>
      <w:pPr>
        <w:spacing w:line="560" w:lineRule="exact"/>
        <w:ind w:firstLine="640" w:firstLineChars="200"/>
        <w:jc w:val="both"/>
        <w:textAlignment w:val="baseline"/>
        <w:rPr>
          <w:rFonts w:hint="eastAsia" w:ascii="仿宋" w:hAnsi="仿宋" w:eastAsia="仿宋" w:cs="仿宋"/>
          <w:sz w:val="32"/>
          <w:szCs w:val="32"/>
          <w:lang w:val="en-US"/>
        </w:rPr>
      </w:pPr>
      <w:r>
        <w:rPr>
          <w:rFonts w:hint="eastAsia" w:ascii="仿宋" w:hAnsi="仿宋" w:eastAsia="仿宋" w:cs="仿宋"/>
          <w:color w:val="000000" w:themeColor="text1"/>
          <w:sz w:val="32"/>
          <w:szCs w:val="32"/>
          <w:lang w:val="en-US"/>
          <w14:textFill>
            <w14:solidFill>
              <w14:schemeClr w14:val="tx1"/>
            </w14:solidFill>
          </w14:textFill>
        </w:rPr>
        <w:t>培养学生的民族自豪感和对于中国日新月异高速发展所蕴涵民族精神；</w:t>
      </w:r>
    </w:p>
    <w:p>
      <w:pPr>
        <w:spacing w:line="560" w:lineRule="exact"/>
        <w:ind w:left="660"/>
        <w:jc w:val="both"/>
        <w:textAlignment w:val="baseline"/>
        <w:rPr>
          <w:rFonts w:hint="eastAsia" w:ascii="仿宋" w:hAnsi="仿宋" w:eastAsia="仿宋" w:cs="仿宋"/>
          <w:sz w:val="32"/>
          <w:szCs w:val="32"/>
        </w:rPr>
      </w:pPr>
      <w:r>
        <w:rPr>
          <w:rFonts w:hint="eastAsia" w:ascii="仿宋" w:hAnsi="仿宋" w:eastAsia="仿宋" w:cs="仿宋"/>
          <w:color w:val="000000" w:themeColor="text1"/>
          <w:sz w:val="32"/>
          <w:szCs w:val="32"/>
          <w:lang w:val="en-US"/>
          <w14:textFill>
            <w14:solidFill>
              <w14:schemeClr w14:val="tx1"/>
            </w14:solidFill>
          </w14:textFill>
        </w:rPr>
        <w:t>（5）培养学生富含工匠精神的敬业意识。</w:t>
      </w:r>
    </w:p>
    <w:p>
      <w:pPr>
        <w:spacing w:line="300" w:lineRule="auto"/>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2.知识要求</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（1）掌握必备的思想政治理论、科学文化基础知识和中华优秀传统文化知识。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（2）熟悉与本专业相关的法律法规以及环境保护、安全消防等知识。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（3）熟悉国内外高速铁路运营组织基本情况、高速铁路客流组织方法和综合运输计划等相关知识。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（4）熟悉高速铁路线路站场、动车组、通信信号等运输设备知识。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（5）掌握铁路客运规章及相关知识。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（6）掌握高速铁路客运安全管理相关规定和突发应急处理知识。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（7）掌握高速铁路客运组织基本理论及客运服务知识。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（8）掌握高速铁路乘务组织基本理论及列车服务知识。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（9）掌握形象设计及形体塑造的基本知识。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（10）掌握高速铁路行车组织方式和行车技术规章相关知识。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（11）了解最新发布的涉及本专业的铁路行业相关规划、铁路行业标准、国家标准和国际标准。</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了解旅游发展动态，熟悉国家旅游方针，政策和法规。</w:t>
      </w:r>
    </w:p>
    <w:p>
      <w:pPr>
        <w:spacing w:line="300" w:lineRule="auto"/>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3.能力要求</w:t>
      </w:r>
    </w:p>
    <w:p>
      <w:pPr>
        <w:spacing w:line="300" w:lineRule="auto"/>
        <w:ind w:firstLine="640" w:firstLineChars="200"/>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14:textFill>
            <w14:solidFill>
              <w14:schemeClr w14:val="tx1"/>
            </w14:solidFill>
          </w14:textFill>
        </w:rPr>
        <w:t>掌握一定的英语水平知识，熟练使用计算机，取得全国高职高专A级或B级英语能力证书。</w:t>
      </w:r>
    </w:p>
    <w:p>
      <w:pPr>
        <w:spacing w:line="300" w:lineRule="auto"/>
        <w:ind w:firstLine="640" w:firstLineChars="200"/>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（2）具有良好的语言、文字表达能力和沟通能力，</w:t>
      </w:r>
      <w:r>
        <w:rPr>
          <w:rFonts w:hint="eastAsia" w:ascii="仿宋" w:hAnsi="仿宋" w:eastAsia="仿宋" w:cs="仿宋"/>
          <w:color w:val="000000" w:themeColor="text1"/>
          <w:sz w:val="32"/>
          <w:szCs w:val="32"/>
          <w:lang w:val="en-US"/>
          <w14:textFill>
            <w14:solidFill>
              <w14:schemeClr w14:val="tx1"/>
            </w14:solidFill>
          </w14:textFill>
        </w:rPr>
        <w:t>普通话水平达到二级甲等，并取得普通话证书。</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（3）具有团队合作能力。</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（4）能够使用高速铁路车站客运服务设施设备、高速铁路售票系统、动车组常用客运服务设施设备。</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（5）能够组织旅客进站安检、候车、站台乘降、出站等车站客运服务工作。</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（6）能够按照规定、作业程序办理售票、换(取)票、改签、退票、挂失补票及用户核验等业务。</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（7）能够组织旅客上、下车，办理旅客补票及旅行变更手续等列车乘务服务工作。（8）能够处理旅客问询、投诉及非正常情况下的突发应急事件。</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（9）具有医疗常识和急救的基本技能。</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（10）能够开展高速铁路行车组织及调度指挥。</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（11）能够阅读和翻译简单的专业英语资料，用英语与旅客交流沟通。</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（12）具有较强的服务意识和较好的职业形象意识，能够为旅客提供优质服务。</w:t>
      </w:r>
    </w:p>
    <w:p>
      <w:pPr>
        <w:spacing w:line="30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具有熟练应用高铁服务基本知识与技能的能力，取得导游资格证书，职业经理人资格证书。</w:t>
      </w:r>
    </w:p>
    <w:p>
      <w:pPr>
        <w:numPr>
          <w:ilvl w:val="0"/>
          <w:numId w:val="5"/>
        </w:numPr>
        <w:spacing w:line="300" w:lineRule="auto"/>
        <w:rPr>
          <w:rFonts w:hint="eastAsia" w:ascii="仿宋" w:hAnsi="仿宋" w:eastAsia="仿宋" w:cs="仿宋"/>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课程设置及要求</w:t>
      </w:r>
      <w:r>
        <w:rPr>
          <w:rFonts w:hint="eastAsia" w:ascii="黑体" w:hAnsi="黑体" w:eastAsia="黑体" w:cs="黑体"/>
          <w:b w:val="0"/>
          <w:bCs w:val="0"/>
          <w:color w:val="000000" w:themeColor="text1"/>
          <w:sz w:val="32"/>
          <w:szCs w:val="32"/>
          <w:lang w:val="en-US"/>
          <w14:textFill>
            <w14:solidFill>
              <w14:schemeClr w14:val="tx1"/>
            </w14:solidFill>
          </w14:textFill>
        </w:rPr>
        <w:t xml:space="preserve"> </w:t>
      </w:r>
      <w:r>
        <w:rPr>
          <w:rFonts w:hint="eastAsia" w:ascii="仿宋" w:hAnsi="仿宋" w:eastAsia="仿宋" w:cs="仿宋"/>
          <w:b/>
          <w:bCs/>
          <w:color w:val="000000" w:themeColor="text1"/>
          <w:sz w:val="32"/>
          <w:szCs w:val="32"/>
          <w:lang w:val="en-US"/>
          <w14:textFill>
            <w14:solidFill>
              <w14:schemeClr w14:val="tx1"/>
            </w14:solidFill>
          </w14:textFill>
        </w:rPr>
        <w:t xml:space="preserve"> </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过高速铁路客运服务专业人才需求调研及与行业、企业座谈，明确了该专业人才的职业面向、职业岗位、工作过程，通过讨论分析和根据高铁客运服务岗位群要求，确定核心能力，结合高铁客运员、高铁列车员等岗位，确立了该专业人才应具备的知识、能力、素质结构，推导出所需的公共课（包括公共基础必修课、公共基础选修课）、专业（技能）课（专业基础课、专业核心课、专业实践课及专业拓展课），将工作任务及核心能力融入教学内容中，建立课程标准，开发教学资源，构建以岗位能力为核心，基于实践任务工作过程的课程体系。通过校内实验、实训和毕业实习、第二课堂活动等实践教学环节，培养学生进入岗位需要的高速铁路客运服务基本技能和职业基本技能，构建体系如下表</w:t>
      </w:r>
      <w:r>
        <w:rPr>
          <w:rFonts w:hint="eastAsia" w:ascii="仿宋" w:hAnsi="仿宋" w:eastAsia="仿宋" w:cs="仿宋"/>
          <w:color w:val="000000" w:themeColor="text1"/>
          <w:sz w:val="32"/>
          <w:szCs w:val="32"/>
          <w:lang w:val="en-US"/>
          <w14:textFill>
            <w14:solidFill>
              <w14:schemeClr w14:val="tx1"/>
            </w14:solidFill>
          </w14:textFill>
        </w:rPr>
        <w:t>4所示</w:t>
      </w:r>
      <w:r>
        <w:rPr>
          <w:rFonts w:hint="eastAsia" w:ascii="仿宋" w:hAnsi="仿宋" w:eastAsia="仿宋" w:cs="仿宋"/>
          <w:color w:val="000000" w:themeColor="text1"/>
          <w:sz w:val="32"/>
          <w:szCs w:val="32"/>
          <w14:textFill>
            <w14:solidFill>
              <w14:schemeClr w14:val="tx1"/>
            </w14:solidFill>
          </w14:textFill>
        </w:rPr>
        <w:t>。</w:t>
      </w:r>
    </w:p>
    <w:p>
      <w:pPr>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440" w:lineRule="exact"/>
        <w:ind w:firstLine="480" w:firstLineChars="20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表</w:t>
      </w:r>
      <w:r>
        <w:rPr>
          <w:rFonts w:hint="eastAsia" w:ascii="宋体" w:hAnsi="宋体"/>
          <w:color w:val="000000" w:themeColor="text1"/>
          <w:sz w:val="24"/>
          <w:szCs w:val="24"/>
          <w:lang w:val="en-US"/>
          <w14:textFill>
            <w14:solidFill>
              <w14:schemeClr w14:val="tx1"/>
            </w14:solidFill>
          </w14:textFill>
        </w:rPr>
        <w:t xml:space="preserve">4 </w:t>
      </w:r>
      <w:r>
        <w:rPr>
          <w:color w:val="000000" w:themeColor="text1"/>
          <w:sz w:val="24"/>
          <w:szCs w:val="24"/>
          <w14:textFill>
            <w14:solidFill>
              <w14:schemeClr w14:val="tx1"/>
            </w14:solidFill>
          </w14:textFill>
        </w:rPr>
        <w:t>典型工作任务与职业能力</w:t>
      </w:r>
      <w:r>
        <w:rPr>
          <w:rFonts w:hint="eastAsia"/>
          <w:color w:val="000000" w:themeColor="text1"/>
          <w:sz w:val="24"/>
          <w:szCs w:val="24"/>
          <w14:textFill>
            <w14:solidFill>
              <w14:schemeClr w14:val="tx1"/>
            </w14:solidFill>
          </w14:textFill>
        </w:rPr>
        <w:t>分析</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476"/>
        <w:gridCol w:w="2583"/>
        <w:gridCol w:w="148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6" w:type="pct"/>
            <w:vAlign w:val="center"/>
          </w:tcPr>
          <w:p>
            <w:pPr>
              <w:pStyle w:val="10"/>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工作岗位</w:t>
            </w:r>
          </w:p>
        </w:tc>
        <w:tc>
          <w:tcPr>
            <w:tcW w:w="1452" w:type="pct"/>
            <w:vAlign w:val="center"/>
          </w:tcPr>
          <w:p>
            <w:pPr>
              <w:pStyle w:val="10"/>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工作任务</w:t>
            </w:r>
          </w:p>
        </w:tc>
        <w:tc>
          <w:tcPr>
            <w:tcW w:w="1515" w:type="pct"/>
            <w:vAlign w:val="center"/>
          </w:tcPr>
          <w:p>
            <w:pPr>
              <w:pStyle w:val="10"/>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职业能力要求</w:t>
            </w:r>
          </w:p>
        </w:tc>
        <w:tc>
          <w:tcPr>
            <w:tcW w:w="868" w:type="pct"/>
            <w:vAlign w:val="center"/>
          </w:tcPr>
          <w:p>
            <w:pPr>
              <w:pStyle w:val="10"/>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支撑课程</w:t>
            </w:r>
          </w:p>
        </w:tc>
        <w:tc>
          <w:tcPr>
            <w:tcW w:w="567" w:type="pct"/>
            <w:vAlign w:val="center"/>
          </w:tcPr>
          <w:p>
            <w:pPr>
              <w:pStyle w:val="10"/>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考证考级要求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96" w:type="pct"/>
            <w:vAlign w:val="center"/>
          </w:tcPr>
          <w:p>
            <w:pPr>
              <w:pStyle w:val="1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高铁列车乘务员 </w:t>
            </w:r>
          </w:p>
        </w:tc>
        <w:tc>
          <w:tcPr>
            <w:tcW w:w="1452" w:type="pct"/>
          </w:tcPr>
          <w:p>
            <w:pPr>
              <w:pStyle w:val="10"/>
              <w:numPr>
                <w:ilvl w:val="0"/>
                <w:numId w:val="6"/>
              </w:num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检验票证、通报到站、组织旅客上下车，办理旅客补票及履行变更手续</w:t>
            </w:r>
          </w:p>
          <w:p>
            <w:pPr>
              <w:pStyle w:val="10"/>
              <w:numPr>
                <w:ilvl w:val="0"/>
                <w:numId w:val="6"/>
              </w:num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填写单据报表，请领票据，保管票房</w:t>
            </w:r>
          </w:p>
          <w:p>
            <w:pPr>
              <w:pStyle w:val="10"/>
              <w:numPr>
                <w:ilvl w:val="0"/>
                <w:numId w:val="6"/>
              </w:num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检查易燃易爆的危险品 </w:t>
            </w:r>
          </w:p>
          <w:p>
            <w:pPr>
              <w:pStyle w:val="10"/>
              <w:numPr>
                <w:ilvl w:val="0"/>
                <w:numId w:val="6"/>
              </w:num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巡视车厢，整理车厢旅客行李，管理车厢服务设施</w:t>
            </w:r>
          </w:p>
          <w:p>
            <w:pPr>
              <w:pStyle w:val="10"/>
              <w:numPr>
                <w:ilvl w:val="0"/>
                <w:numId w:val="6"/>
              </w:num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保持地板、厕所清洁，擦抹桌椅，更换卧具、座椅套等，提供卫生服务 </w:t>
            </w:r>
          </w:p>
          <w:p>
            <w:pPr>
              <w:pStyle w:val="10"/>
              <w:numPr>
                <w:ilvl w:val="0"/>
                <w:numId w:val="6"/>
              </w:num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供应茶水，提供饮食、商品、娱乐服务 </w:t>
            </w:r>
          </w:p>
          <w:p>
            <w:pPr>
              <w:pStyle w:val="10"/>
              <w:numPr>
                <w:ilvl w:val="0"/>
                <w:numId w:val="6"/>
              </w:num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宣传旅行常识，解答旅客问询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8.处理旅客意外伤病和安全事故</w:t>
            </w:r>
          </w:p>
        </w:tc>
        <w:tc>
          <w:tcPr>
            <w:tcW w:w="1515" w:type="pct"/>
          </w:tcPr>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1.能贯彻执行有关安全生产及旅客运输的规章制度、命令、指示，落实上级布置的各项工作。</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2.能负责责任车厢的客运设备设施、安全服务、列车卫生保洁、整备质量等工作的落实，能协助列车长做好非正常情况下的应急处理。</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3.掌握高铁乘务的语言交际基本原则、技巧以及礼仪，普通话水平应达到较高水平，另外还应能够运用英语进行简单的乘务对话。</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4.会及时准确填写本岗位相关记录与表格。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5.具有良好的服务意识和较强的应变能力。</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6.能做好旅客服务工作。</w:t>
            </w:r>
          </w:p>
        </w:tc>
        <w:tc>
          <w:tcPr>
            <w:tcW w:w="868" w:type="pct"/>
            <w:vAlign w:val="center"/>
          </w:tcPr>
          <w:p>
            <w:pPr>
              <w:pStyle w:val="10"/>
              <w:jc w:val="left"/>
              <w:rPr>
                <w:rFonts w:ascii="宋体" w:hAnsi="宋体" w:eastAsia="宋体"/>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毛泽东思想和中国特色社会主义理论体系概论、思想道德与法治、</w:t>
            </w:r>
            <w:r>
              <w:rPr>
                <w:rFonts w:hint="eastAsia" w:ascii="宋体" w:hAnsi="宋体" w:eastAsia="宋体"/>
                <w:color w:val="000000" w:themeColor="text1"/>
                <w:sz w:val="24"/>
                <w:szCs w:val="24"/>
                <w14:textFill>
                  <w14:solidFill>
                    <w14:schemeClr w14:val="tx1"/>
                  </w14:solidFill>
                </w14:textFill>
              </w:rPr>
              <w:t>铁道概论、高速铁路客运设备设施、普通话与播音艺术、高速铁路客运服务礼仪、旅客服务心理学、高速铁路客运服务英语。高速铁路客运组织、铁路客运规章、高速铁路动车乘务实务、高速铁路客运安全与应急、形象塑造与形体训练等</w:t>
            </w:r>
          </w:p>
        </w:tc>
        <w:tc>
          <w:tcPr>
            <w:tcW w:w="567" w:type="pct"/>
            <w:vAlign w:val="center"/>
          </w:tcPr>
          <w:p>
            <w:pPr>
              <w:pStyle w:val="10"/>
              <w:jc w:val="center"/>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高铁列车乘务员职业等级证书、普通话证书（二级甲等）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2" w:hRule="atLeast"/>
          <w:tblHeader/>
        </w:trPr>
        <w:tc>
          <w:tcPr>
            <w:tcW w:w="596" w:type="pct"/>
            <w:vAlign w:val="center"/>
          </w:tcPr>
          <w:p>
            <w:pPr>
              <w:pStyle w:val="1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车站客运服务员 </w:t>
            </w:r>
          </w:p>
        </w:tc>
        <w:tc>
          <w:tcPr>
            <w:tcW w:w="1452" w:type="pct"/>
          </w:tcPr>
          <w:p>
            <w:pPr>
              <w:pStyle w:val="10"/>
              <w:numPr>
                <w:ilvl w:val="0"/>
                <w:numId w:val="7"/>
              </w:num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编制、调整日班客运计划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2．分配和调整车票票额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3．调查客流，提出增减车辆、分开或停运列车的建议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4．组织旅客购买车票</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5．检验票证，组织旅客购买车票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6．统计上下车人数，填写乘车人数通知单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7．检查易燃易爆等危险品</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8.清洁站台、候车室、厕所等候车设施，提供卫生服务</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9．出站检验、回收、补收票证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10．宣传旅行常识，解答旅客问询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11．处理旅客意外伤病和安全事故</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12．处理不符合乘车条件的旅客和人员 </w:t>
            </w:r>
          </w:p>
        </w:tc>
        <w:tc>
          <w:tcPr>
            <w:tcW w:w="1515" w:type="pct"/>
          </w:tcPr>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1. 能贯彻执行有关安全生产及旅客运输的规章制度、命令和指示。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 能对负责检查客运营业场所服务设备设施，发现问题及时报修。</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3. 能对负责作业区域突发情况的应急处理及汇报。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4.能监督、检查责任区域的保洁工作质量，做好卫生、禁烟宣传。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5.会收集旅客对车站服务工作的意见受理旅客投诉，帮助旅客解决困难。</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6.会对旅客做到全面服务、重点照顾。 </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7.能组织旅客候车、检票进站。</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8.能确保进出站通道畅通，正确引导旅客有秩序进出站、上下车。</w:t>
            </w:r>
          </w:p>
          <w:p>
            <w:pPr>
              <w:pStyle w:val="1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9.能及时准确填写本岗位各类记录与表格。</w:t>
            </w:r>
          </w:p>
        </w:tc>
        <w:tc>
          <w:tcPr>
            <w:tcW w:w="868" w:type="pct"/>
            <w:vAlign w:val="center"/>
          </w:tcPr>
          <w:p>
            <w:pPr>
              <w:pStyle w:val="10"/>
              <w:jc w:val="center"/>
              <w:rPr>
                <w:rFonts w:ascii="宋体" w:hAnsi="宋体" w:eastAsia="宋体"/>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毛泽东思想和中国特色社会主义理论体系概论、思想道德与法治、</w:t>
            </w:r>
            <w:r>
              <w:rPr>
                <w:rFonts w:hint="eastAsia" w:ascii="宋体" w:hAnsi="宋体" w:eastAsia="宋体"/>
                <w:color w:val="000000" w:themeColor="text1"/>
                <w:sz w:val="24"/>
                <w:szCs w:val="24"/>
                <w14:textFill>
                  <w14:solidFill>
                    <w14:schemeClr w14:val="tx1"/>
                  </w14:solidFill>
                </w14:textFill>
              </w:rPr>
              <w:t>铁道概论、高速铁路客运设备设施、普通话与播音艺术、高速铁路客运服务礼仪、旅客服务心理学、高速铁路客运服务英语。高速铁路客运组织、铁路客运规章、高速铁路动车乘务实务、高速铁路客运安全与应急、形象塑造与形体训练、高速铁路行车技术管理</w:t>
            </w:r>
          </w:p>
        </w:tc>
        <w:tc>
          <w:tcPr>
            <w:tcW w:w="567" w:type="pct"/>
            <w:vAlign w:val="center"/>
          </w:tcPr>
          <w:p>
            <w:pPr>
              <w:pStyle w:val="10"/>
              <w:jc w:val="center"/>
              <w:rPr>
                <w:rFonts w:ascii="宋体" w:hAnsi="宋体" w:eastAsia="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高铁车站客运员职业等级证书、普通话证书（二级甲等）</w:t>
            </w:r>
          </w:p>
        </w:tc>
      </w:tr>
    </w:tbl>
    <w:p>
      <w:pPr>
        <w:overflowPunct w:val="0"/>
        <w:adjustRightInd w:val="0"/>
        <w:ind w:firstLine="640" w:firstLineChars="200"/>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结合社会企业需要和我校实际情况，现将</w:t>
      </w:r>
      <w:r>
        <w:rPr>
          <w:rFonts w:hint="eastAsia" w:ascii="仿宋" w:hAnsi="仿宋" w:eastAsia="仿宋" w:cs="仿宋"/>
          <w:color w:val="000000" w:themeColor="text1"/>
          <w:sz w:val="32"/>
          <w:szCs w:val="32"/>
          <w14:textFill>
            <w14:solidFill>
              <w14:schemeClr w14:val="tx1"/>
            </w14:solidFill>
          </w14:textFill>
        </w:rPr>
        <w:t>课程设置</w:t>
      </w:r>
      <w:r>
        <w:rPr>
          <w:rFonts w:hint="eastAsia" w:ascii="仿宋" w:hAnsi="仿宋" w:eastAsia="仿宋" w:cs="仿宋"/>
          <w:color w:val="000000" w:themeColor="text1"/>
          <w:sz w:val="32"/>
          <w:szCs w:val="32"/>
          <w:lang w:val="en-US"/>
          <w14:textFill>
            <w14:solidFill>
              <w14:schemeClr w14:val="tx1"/>
            </w14:solidFill>
          </w14:textFill>
        </w:rPr>
        <w:t>如下：</w:t>
      </w:r>
    </w:p>
    <w:p>
      <w:pPr>
        <w:overflowPunct w:val="0"/>
        <w:adjustRightInd w:val="0"/>
        <w:ind w:firstLine="643" w:firstLineChars="200"/>
        <w:rPr>
          <w:rFonts w:hint="eastAsia" w:ascii="楷体" w:hAnsi="楷体" w:eastAsia="楷体" w:cs="楷体"/>
          <w:color w:val="000000" w:themeColor="text1"/>
          <w:sz w:val="32"/>
          <w:szCs w:val="32"/>
          <w:lang w:val="en-US"/>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 公共基础课程</w:t>
      </w:r>
      <w:r>
        <w:rPr>
          <w:rFonts w:hint="eastAsia" w:ascii="楷体" w:hAnsi="楷体" w:eastAsia="楷体" w:cs="楷体"/>
          <w:b/>
          <w:bCs/>
          <w:color w:val="000000" w:themeColor="text1"/>
          <w:sz w:val="32"/>
          <w:szCs w:val="32"/>
          <w:lang w:val="en-US"/>
          <w14:textFill>
            <w14:solidFill>
              <w14:schemeClr w14:val="tx1"/>
            </w14:solidFill>
          </w14:textFill>
        </w:rPr>
        <w:t>及要求</w:t>
      </w:r>
    </w:p>
    <w:p>
      <w:pPr>
        <w:tabs>
          <w:tab w:val="left" w:pos="1303"/>
        </w:tabs>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1.公共基础必修课程</w:t>
      </w:r>
    </w:p>
    <w:p>
      <w:pPr>
        <w:tabs>
          <w:tab w:val="left" w:pos="1303"/>
        </w:tabs>
        <w:spacing w:line="300" w:lineRule="auto"/>
        <w:ind w:firstLine="640" w:firstLineChars="200"/>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公共基础必修课共1</w:t>
      </w:r>
      <w:r>
        <w:rPr>
          <w:rFonts w:hint="eastAsia" w:ascii="仿宋" w:hAnsi="仿宋" w:eastAsia="仿宋" w:cs="仿宋"/>
          <w:color w:val="000000" w:themeColor="text1"/>
          <w:sz w:val="32"/>
          <w:szCs w:val="32"/>
          <w:lang w:val="en-US"/>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门，包括：毛泽东思想和中国特色社会主义理论体系概论、思想道德修养与法律基础、形势与政策、贵州省情、</w:t>
      </w:r>
      <w:r>
        <w:rPr>
          <w:rFonts w:hint="eastAsia" w:ascii="仿宋" w:hAnsi="仿宋" w:eastAsia="仿宋" w:cs="仿宋"/>
          <w:color w:val="000000" w:themeColor="text1"/>
          <w:sz w:val="32"/>
          <w:szCs w:val="32"/>
          <w:lang w:val="en-US"/>
          <w14:textFill>
            <w14:solidFill>
              <w14:schemeClr w14:val="tx1"/>
            </w14:solidFill>
          </w14:textFill>
        </w:rPr>
        <w:t>生态文明教育、</w:t>
      </w:r>
      <w:r>
        <w:rPr>
          <w:rFonts w:hint="eastAsia" w:ascii="仿宋" w:hAnsi="仿宋" w:eastAsia="仿宋" w:cs="仿宋"/>
          <w:color w:val="000000" w:themeColor="text1"/>
          <w:sz w:val="32"/>
          <w:szCs w:val="32"/>
          <w14:textFill>
            <w14:solidFill>
              <w14:schemeClr w14:val="tx1"/>
            </w14:solidFill>
          </w14:textFill>
        </w:rPr>
        <w:t>体育、劳动、军事理论、心理健康教育、中国优秀文化传统、大学生职业发展与就业指导、职场通用英语、信息技术、大学语文。</w:t>
      </w:r>
      <w:r>
        <w:rPr>
          <w:rFonts w:hint="eastAsia" w:ascii="仿宋" w:hAnsi="仿宋" w:eastAsia="仿宋" w:cs="仿宋"/>
          <w:color w:val="000000" w:themeColor="text1"/>
          <w:sz w:val="32"/>
          <w:szCs w:val="32"/>
          <w:lang w:val="en-US"/>
          <w14:textFill>
            <w14:solidFill>
              <w14:schemeClr w14:val="tx1"/>
            </w14:solidFill>
          </w14:textFill>
        </w:rPr>
        <w:t>课程具体要求如下表5所示：</w:t>
      </w:r>
    </w:p>
    <w:p>
      <w:pPr>
        <w:jc w:val="center"/>
        <w:rPr>
          <w:rFonts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表5</w:t>
      </w:r>
      <w:r>
        <w:rPr>
          <w:rFonts w:hint="eastAsia" w:asciiTheme="minorEastAsia" w:hAnsiTheme="minorEastAsia" w:eastAsiaTheme="minorEastAsia" w:cstheme="minorEastAsia"/>
          <w:color w:val="000000" w:themeColor="text1"/>
          <w:sz w:val="24"/>
          <w:szCs w:val="24"/>
          <w14:textFill>
            <w14:solidFill>
              <w14:schemeClr w14:val="tx1"/>
            </w14:solidFill>
          </w14:textFill>
        </w:rPr>
        <w:t>公共基础必修课程</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设置及要求一览表</w:t>
      </w:r>
    </w:p>
    <w:tbl>
      <w:tblPr>
        <w:tblStyle w:val="7"/>
        <w:tblpPr w:leftFromText="180" w:rightFromText="180" w:vertAnchor="text" w:horzAnchor="page" w:tblpX="1788" w:tblpY="506"/>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05"/>
        <w:gridCol w:w="2483"/>
        <w:gridCol w:w="3076"/>
        <w:gridCol w:w="676"/>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7" w:type="pct"/>
            <w:vAlign w:val="center"/>
          </w:tcPr>
          <w:p>
            <w:pPr>
              <w:jc w:val="center"/>
              <w:rPr>
                <w:rFonts w:asciiTheme="minorEastAsia" w:hAnsiTheme="minorEastAsia" w:eastAsiaTheme="minorEastAsia" w:cstheme="minorEastAsia"/>
                <w:b/>
                <w:bCs/>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14:textFill>
                  <w14:solidFill>
                    <w14:schemeClr w14:val="tx1"/>
                  </w14:solidFill>
                </w14:textFill>
              </w:rPr>
              <w:t>序号</w:t>
            </w:r>
          </w:p>
        </w:tc>
        <w:tc>
          <w:tcPr>
            <w:tcW w:w="590" w:type="pct"/>
            <w:vAlign w:val="center"/>
          </w:tcPr>
          <w:p>
            <w:pPr>
              <w:jc w:val="center"/>
              <w:rPr>
                <w:rFonts w:asciiTheme="minorEastAsia" w:hAnsiTheme="minorEastAsia" w:eastAsiaTheme="minorEastAsia" w:cstheme="minorEastAsia"/>
                <w:b/>
                <w:bCs/>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14:textFill>
                  <w14:solidFill>
                    <w14:schemeClr w14:val="tx1"/>
                  </w14:solidFill>
                </w14:textFill>
              </w:rPr>
              <w:t>课程名称</w:t>
            </w:r>
          </w:p>
        </w:tc>
        <w:tc>
          <w:tcPr>
            <w:tcW w:w="1457" w:type="pct"/>
            <w:vAlign w:val="center"/>
          </w:tcPr>
          <w:p>
            <w:pPr>
              <w:jc w:val="center"/>
              <w:rPr>
                <w:rFonts w:asciiTheme="minorEastAsia" w:hAnsiTheme="minorEastAsia" w:eastAsiaTheme="minorEastAsia" w:cstheme="minorEastAsia"/>
                <w:b/>
                <w:bCs/>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14:textFill>
                  <w14:solidFill>
                    <w14:schemeClr w14:val="tx1"/>
                  </w14:solidFill>
                </w14:textFill>
              </w:rPr>
              <w:t>教学目标</w:t>
            </w:r>
          </w:p>
        </w:tc>
        <w:tc>
          <w:tcPr>
            <w:tcW w:w="1805" w:type="pct"/>
            <w:vAlign w:val="center"/>
          </w:tcPr>
          <w:p>
            <w:pPr>
              <w:jc w:val="center"/>
              <w:rPr>
                <w:rFonts w:asciiTheme="minorEastAsia" w:hAnsiTheme="minorEastAsia" w:eastAsiaTheme="minorEastAsia" w:cstheme="minorEastAsia"/>
                <w:b/>
                <w:bCs/>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14:textFill>
                  <w14:solidFill>
                    <w14:schemeClr w14:val="tx1"/>
                  </w14:solidFill>
                </w14:textFill>
              </w:rPr>
              <w:t>主要内容</w:t>
            </w:r>
          </w:p>
        </w:tc>
        <w:tc>
          <w:tcPr>
            <w:tcW w:w="397" w:type="pct"/>
            <w:vAlign w:val="center"/>
          </w:tcPr>
          <w:p>
            <w:pPr>
              <w:jc w:val="center"/>
              <w:rPr>
                <w:rFonts w:asciiTheme="minorEastAsia" w:hAnsiTheme="minorEastAsia" w:eastAsiaTheme="minorEastAsia" w:cstheme="minorEastAsia"/>
                <w:b/>
                <w:bCs/>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14:textFill>
                  <w14:solidFill>
                    <w14:schemeClr w14:val="tx1"/>
                  </w14:solidFill>
                </w14:textFill>
              </w:rPr>
              <w:t>计划学时</w:t>
            </w:r>
          </w:p>
        </w:tc>
        <w:tc>
          <w:tcPr>
            <w:tcW w:w="382" w:type="pct"/>
            <w:vAlign w:val="center"/>
          </w:tcPr>
          <w:p>
            <w:pPr>
              <w:jc w:val="center"/>
              <w:rPr>
                <w:rFonts w:asciiTheme="minorEastAsia" w:hAnsiTheme="minorEastAsia" w:eastAsiaTheme="minorEastAsia" w:cstheme="minorEastAsia"/>
                <w:b/>
                <w:bCs/>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14:textFill>
                  <w14:solidFill>
                    <w14:schemeClr w14:val="tx1"/>
                  </w14:solidFill>
                </w14:textFill>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1</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思想道德与法治</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通过课程教学，逐步提高学生走向社会发展所需要的思想、文化、心理、法律、职业等方面的综合素质，重点培养学生良好的职业理想、职业道德、职业价值观和职业纪律，更好地促进高职学生成长成材和终身发展。</w:t>
            </w:r>
          </w:p>
        </w:tc>
        <w:tc>
          <w:tcPr>
            <w:tcW w:w="1805" w:type="pct"/>
          </w:tcPr>
          <w:p>
            <w:pPr>
              <w:jc w:val="both"/>
              <w:rPr>
                <w:rFonts w:asciiTheme="minorEastAsia" w:hAnsiTheme="minorEastAsia" w:eastAsiaTheme="minorEastAsia" w:cstheme="minorEastAsia"/>
                <w:color w:val="000000" w:themeColor="text1"/>
                <w:kern w:val="2"/>
                <w:sz w:val="2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bidi="ar-SA"/>
                <w14:textFill>
                  <w14:solidFill>
                    <w14:schemeClr w14:val="tx1"/>
                  </w14:solidFill>
                </w14:textFill>
              </w:rPr>
              <w:t>1.正确认识中国特色社会主义新时代的含义和历史机遇</w:t>
            </w:r>
          </w:p>
          <w:p>
            <w:pPr>
              <w:jc w:val="both"/>
              <w:rPr>
                <w:rFonts w:asciiTheme="minorEastAsia" w:hAnsiTheme="minorEastAsia" w:eastAsiaTheme="minorEastAsia" w:cstheme="minorEastAsia"/>
                <w:color w:val="000000" w:themeColor="text1"/>
                <w:kern w:val="2"/>
                <w:sz w:val="2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bidi="ar-SA"/>
                <w14:textFill>
                  <w14:solidFill>
                    <w14:schemeClr w14:val="tx1"/>
                  </w14:solidFill>
                </w14:textFill>
              </w:rPr>
              <w:t>2.树立正确的人生观、价值观</w:t>
            </w:r>
          </w:p>
          <w:p>
            <w:pPr>
              <w:jc w:val="both"/>
              <w:rPr>
                <w:rFonts w:asciiTheme="minorEastAsia" w:hAnsiTheme="minorEastAsia" w:eastAsiaTheme="minorEastAsia" w:cstheme="minorEastAsia"/>
                <w:color w:val="000000" w:themeColor="text1"/>
                <w:kern w:val="2"/>
                <w:sz w:val="2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bidi="ar-SA"/>
                <w14:textFill>
                  <w14:solidFill>
                    <w14:schemeClr w14:val="tx1"/>
                  </w14:solidFill>
                </w14:textFill>
              </w:rPr>
              <w:t>3.弘扬中国精神</w:t>
            </w:r>
          </w:p>
          <w:p>
            <w:pPr>
              <w:jc w:val="both"/>
              <w:rPr>
                <w:rFonts w:asciiTheme="minorEastAsia" w:hAnsiTheme="minorEastAsia" w:eastAsiaTheme="minorEastAsia" w:cstheme="minorEastAsia"/>
                <w:color w:val="000000" w:themeColor="text1"/>
                <w:kern w:val="2"/>
                <w:sz w:val="2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bidi="ar-SA"/>
                <w14:textFill>
                  <w14:solidFill>
                    <w14:schemeClr w14:val="tx1"/>
                  </w14:solidFill>
                </w14:textFill>
              </w:rPr>
              <w:t>4.如何践行社会主义核心价值观</w:t>
            </w:r>
          </w:p>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bidi="ar-SA"/>
                <w14:textFill>
                  <w14:solidFill>
                    <w14:schemeClr w14:val="tx1"/>
                  </w14:solidFill>
                </w14:textFill>
              </w:rPr>
              <w:t>5.引导学生学习法治思想，提升法治素养 </w:t>
            </w: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48</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2</w:t>
            </w:r>
          </w:p>
        </w:tc>
        <w:tc>
          <w:tcPr>
            <w:tcW w:w="590" w:type="pct"/>
            <w:vAlign w:val="center"/>
          </w:tcPr>
          <w:p>
            <w:pPr>
              <w:jc w:val="center"/>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毛泽东思想和中国特色社会主义理论体系概论</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对学生进行系统的毛泽东思想、邓小平理论和“三个代表”重要思想教育，帮助学生掌握中国新民主主义革命理论、中国社会主义改造理论和中国特色社会主义理论的科学体系和基本原理，坚定在党的领导下走中国特色社会主义道路的理想信念。</w:t>
            </w:r>
          </w:p>
        </w:tc>
        <w:tc>
          <w:tcPr>
            <w:tcW w:w="1805"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毛泽东思想及其历史地位；新民主主义革命理论；社会主义改造的理论；社会主义建设道路初步探索的理论成果；邓小平理论；“三个代表”重要思想；科学发展观；习近平新时代中国特色社会主义思想及其历史地位；坚持和发展中国特色社会主义的总任务；“五位一体”总体布局；“四个全面”战略布局；全面推进国防和军队现代化建设；中国特色大国外交；坚持和加强党的领导。</w:t>
            </w: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72</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3</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形势与政策</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帮助学生正确认识国家的政治、经济形势，以及国家改革与发展所处的国际环境、时代背景，正确理解党的基本路线、重大方针和政策，正确分析社会关注的热点问题，及时、准确、深入地推动习近平新时代中国特色社会主义思想进教材进课堂进学生头脑，宣传党中央大政方针，牢固树立“四个意识”，坚定“四个自信”，培养担当民族复兴大任的时代新人。</w:t>
            </w:r>
          </w:p>
        </w:tc>
        <w:tc>
          <w:tcPr>
            <w:tcW w:w="1805" w:type="pct"/>
          </w:tcPr>
          <w:p>
            <w:pPr>
              <w:numPr>
                <w:ilvl w:val="0"/>
                <w:numId w:val="8"/>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新时代坚持和发展中国特色社会主义的生动实践</w:t>
            </w:r>
          </w:p>
          <w:p>
            <w:pPr>
              <w:numPr>
                <w:ilvl w:val="0"/>
                <w:numId w:val="8"/>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全面从严治党专题</w:t>
            </w:r>
          </w:p>
          <w:p>
            <w:pPr>
              <w:numPr>
                <w:ilvl w:val="0"/>
                <w:numId w:val="8"/>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我国经济社会发展专题</w:t>
            </w:r>
          </w:p>
          <w:p>
            <w:pPr>
              <w:numPr>
                <w:ilvl w:val="0"/>
                <w:numId w:val="8"/>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国际形势与政策专题</w:t>
            </w:r>
          </w:p>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32</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4</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贵州省情</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贯彻中央、贵州省政府及其教育厅有关文件精神，把省情知识教育作为全省高等学校思想政治理论的必修课，使大学生全面了解贵州、认识贵州，把握贵州经济社会的基本特征和发展规律，激发贵州大学生热爱贵州、宣传贵州和建设贵州的积极性和热情。</w:t>
            </w:r>
          </w:p>
        </w:tc>
        <w:tc>
          <w:tcPr>
            <w:tcW w:w="1805"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贵州特殊的地理环境；贵州悠久的发展历史和多民族的社会环境；潜力巨大的经济发展基础；贵州蓬勃发展的社会事业；贵州的社会主义政治、文化、社会和生态建设。</w:t>
            </w: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18</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5</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生态文明教育</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贯彻中央、贵州省政府及其教育厅有关文件精神，</w:t>
            </w: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把生态文明教育作为公共基础必修课。引导大学生增强生态文明意识，提升生态文明素养。引导学生树立协调人与自然、人与社会和谐关系的价值观念，推进生态文明建设实现人与认真和谐共生的绿色理念，不断提升青年学生生态环境保护意识。</w:t>
            </w:r>
          </w:p>
        </w:tc>
        <w:tc>
          <w:tcPr>
            <w:tcW w:w="1805" w:type="pct"/>
          </w:tcPr>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让学生了解文明历史方位下的生态文明理论发展；让学生掌握如何对生态环境的挑战与保护、治理对策；对追逐美丽中国梦的生态文明实践有全面的认识。</w:t>
            </w:r>
          </w:p>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16</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6</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大学体育</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通过体育理论与实践教学，让学生了解自己的机体健康水平和体适能水平；学习安全急救知识和科学锻炼的方法；掌握一至两项能够终生体育锻炼的技能；提高生活、生存、急救、维护机体健康的能力；养成自觉科学锻炼身体的习惯，使体育成为健康生活方式的一部分；在实践中培养顽强拼搏、积极进取、交流顺畅、善于合作、开拓创新的人格教育，使学生成为身心健康的合格人才。</w:t>
            </w:r>
          </w:p>
        </w:tc>
        <w:tc>
          <w:tcPr>
            <w:tcW w:w="1805" w:type="pct"/>
          </w:tcPr>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理论部分：</w:t>
            </w:r>
          </w:p>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（1）大学体育发展史与科学依据。</w:t>
            </w:r>
          </w:p>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（2）运动人体三维科学基础。</w:t>
            </w:r>
          </w:p>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（3）大学体育教育新理念</w:t>
            </w:r>
          </w:p>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（4）体育锻炼的科学方法。</w:t>
            </w:r>
          </w:p>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实践部分：</w:t>
            </w:r>
          </w:p>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田径运动和球类运动</w:t>
            </w:r>
          </w:p>
        </w:tc>
        <w:tc>
          <w:tcPr>
            <w:tcW w:w="397" w:type="pct"/>
            <w:vAlign w:val="center"/>
          </w:tcPr>
          <w:p>
            <w:pPr>
              <w:jc w:val="center"/>
              <w:rPr>
                <w:rFonts w:hint="default"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108</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7</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军事理论</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本课程以国防教育为主线，通过军事课教学，使大学生掌握基本军事理论与军事技能，达到增强国防观念和国家安全意识，强化爱国观念，加强组织纪律性，促进大学生综合素质的提高，为中国人民解放军训练后备兵员和培养预备役军官打下坚实基础的目的。</w:t>
            </w:r>
          </w:p>
        </w:tc>
        <w:tc>
          <w:tcPr>
            <w:tcW w:w="1805" w:type="pct"/>
          </w:tcPr>
          <w:p>
            <w:pPr>
              <w:numPr>
                <w:ilvl w:val="0"/>
                <w:numId w:val="9"/>
              </w:num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中国国防</w:t>
            </w:r>
          </w:p>
          <w:p>
            <w:pPr>
              <w:numPr>
                <w:ilvl w:val="0"/>
                <w:numId w:val="9"/>
              </w:num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军事思想</w:t>
            </w:r>
          </w:p>
          <w:p>
            <w:pPr>
              <w:numPr>
                <w:ilvl w:val="0"/>
                <w:numId w:val="9"/>
              </w:num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国际</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战略环境</w:t>
            </w:r>
          </w:p>
          <w:p>
            <w:pPr>
              <w:numPr>
                <w:ilvl w:val="0"/>
                <w:numId w:val="9"/>
              </w:num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军事高技术</w:t>
            </w:r>
          </w:p>
          <w:p>
            <w:pPr>
              <w:numPr>
                <w:ilvl w:val="0"/>
                <w:numId w:val="9"/>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信息化战争</w:t>
            </w: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36</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8</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大学生心理健康教育</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课程旨在使学生明确心理健康的标准及意义，增强自我心理保健意识和心理危机预防意识，掌握并应用心理健康知识，培养自我认知能力、人际沟通能力、自我调节能力，切实提高心理素质，促进学生全面发展。</w:t>
            </w:r>
          </w:p>
        </w:tc>
        <w:tc>
          <w:tcPr>
            <w:tcW w:w="1805" w:type="pct"/>
          </w:tcPr>
          <w:p>
            <w:pPr>
              <w:numPr>
                <w:ilvl w:val="0"/>
                <w:numId w:val="10"/>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了解心理健康的基础知识</w:t>
            </w:r>
          </w:p>
          <w:p>
            <w:pPr>
              <w:numPr>
                <w:ilvl w:val="0"/>
                <w:numId w:val="10"/>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了解自我，发展自我</w:t>
            </w:r>
          </w:p>
          <w:p>
            <w:pPr>
              <w:numPr>
                <w:ilvl w:val="0"/>
                <w:numId w:val="10"/>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提高自我心理调适能力</w:t>
            </w: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32</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9</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大学生职业发展与就业指导</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 xml:space="preserve">通过课程的学习，使学生充分设计自己的职业生涯规划，了解国家就业方针政策，树立正确的择业就业和职业道德观念，锻造良好的心理素质，掌握求职的技巧和礼仪及树立创业意识。 </w:t>
            </w:r>
          </w:p>
        </w:tc>
        <w:tc>
          <w:tcPr>
            <w:tcW w:w="1805" w:type="pct"/>
          </w:tcPr>
          <w:p>
            <w:pPr>
              <w:numPr>
                <w:ilvl w:val="0"/>
                <w:numId w:val="11"/>
              </w:numPr>
              <w:jc w:val="both"/>
              <w:rPr>
                <w:rFonts w:asciiTheme="minorEastAsia" w:hAnsiTheme="minorEastAsia" w:eastAsiaTheme="minorEastAsia" w:cstheme="minorEastAsia"/>
                <w:color w:val="000000" w:themeColor="text1"/>
                <w:kern w:val="2"/>
                <w:sz w:val="2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bidi="ar-SA"/>
                <w14:textFill>
                  <w14:solidFill>
                    <w14:schemeClr w14:val="tx1"/>
                  </w14:solidFill>
                </w14:textFill>
              </w:rPr>
              <w:t>职业意识培养</w:t>
            </w:r>
          </w:p>
          <w:p>
            <w:pPr>
              <w:numPr>
                <w:ilvl w:val="0"/>
                <w:numId w:val="11"/>
              </w:numPr>
              <w:jc w:val="both"/>
              <w:rPr>
                <w:rFonts w:asciiTheme="minorEastAsia" w:hAnsiTheme="minorEastAsia" w:eastAsiaTheme="minorEastAsia" w:cstheme="minorEastAsia"/>
                <w:color w:val="000000" w:themeColor="text1"/>
                <w:kern w:val="2"/>
                <w:sz w:val="2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bidi="ar-SA"/>
                <w14:textFill>
                  <w14:solidFill>
                    <w14:schemeClr w14:val="tx1"/>
                  </w14:solidFill>
                </w14:textFill>
              </w:rPr>
              <w:t>职业生涯发展</w:t>
            </w:r>
          </w:p>
          <w:p>
            <w:pPr>
              <w:numPr>
                <w:ilvl w:val="0"/>
                <w:numId w:val="11"/>
              </w:numPr>
              <w:jc w:val="both"/>
              <w:rPr>
                <w:rFonts w:asciiTheme="minorEastAsia" w:hAnsiTheme="minorEastAsia" w:eastAsiaTheme="minorEastAsia" w:cstheme="minorEastAsia"/>
                <w:color w:val="000000" w:themeColor="text1"/>
                <w:kern w:val="2"/>
                <w:sz w:val="2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bidi="ar-SA"/>
                <w14:textFill>
                  <w14:solidFill>
                    <w14:schemeClr w14:val="tx1"/>
                  </w14:solidFill>
                </w14:textFill>
              </w:rPr>
              <w:t>职业素养</w:t>
            </w:r>
          </w:p>
          <w:p>
            <w:pPr>
              <w:numPr>
                <w:ilvl w:val="0"/>
                <w:numId w:val="11"/>
              </w:num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bidi="ar-SA"/>
                <w14:textFill>
                  <w14:solidFill>
                    <w14:schemeClr w14:val="tx1"/>
                  </w14:solidFill>
                </w14:textFill>
              </w:rPr>
              <w:t>创业教育</w:t>
            </w: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32</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10</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大学英语</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通过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tc>
        <w:tc>
          <w:tcPr>
            <w:tcW w:w="1805" w:type="pct"/>
          </w:tcPr>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《E时代高职英语教程》1&amp;2，共10个单元，内容涵盖旅游、美食、网络社交、游戏和职业规划、情感、新的生活方式、时尚、商务礼仪和在线学习等等；每个单元采用模块化设计，共分为“Lead-in”</w:t>
            </w:r>
          </w:p>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“Listening&amp;Speaking”</w:t>
            </w:r>
          </w:p>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“Reading”“Grammar”“Watching &amp;Performing”“Applied Writing”和“Hot words”7个基本模块。</w:t>
            </w: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96</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11</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办公室自动化</w:t>
            </w:r>
          </w:p>
        </w:tc>
        <w:tc>
          <w:tcPr>
            <w:tcW w:w="1457" w:type="pct"/>
          </w:tcPr>
          <w:p>
            <w:pPr>
              <w:widowControl/>
              <w:autoSpaceDE/>
              <w:autoSpaceDN/>
              <w:ind w:firstLine="480" w:firstLineChars="200"/>
              <w:rPr>
                <w:kern w:val="2"/>
              </w:rPr>
            </w:pPr>
            <w:r>
              <w:rPr>
                <w:rFonts w:hint="eastAsia" w:ascii="宋体" w:hAnsi="宋体" w:eastAsia="宋体" w:cs="宋体"/>
                <w:kern w:val="0"/>
                <w:sz w:val="24"/>
                <w:szCs w:val="24"/>
                <w:lang w:val="en-US" w:bidi="ar"/>
              </w:rPr>
              <w:t xml:space="preserve">主要培养学生运用 Office办公软件进行日常工作中的文档处理、数据统计和分析、演示文稿制作和发布、电子邮件收发、日程和联系人管理、记录活动等能力，培养良好的职业规范和职业习惯，并后续课程实施、顶岗实习、就业等提供强大的支撑和促进作用。 </w:t>
            </w:r>
          </w:p>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p>
        </w:tc>
        <w:tc>
          <w:tcPr>
            <w:tcW w:w="1805" w:type="pct"/>
          </w:tcPr>
          <w:p>
            <w:pPr>
              <w:widowControl/>
              <w:rPr>
                <w:kern w:val="2"/>
              </w:rPr>
            </w:pPr>
            <w:r>
              <w:rPr>
                <w:rFonts w:hint="eastAsia" w:ascii="宋体" w:hAnsi="宋体" w:eastAsia="宋体" w:cs="宋体"/>
                <w:kern w:val="0"/>
                <w:sz w:val="24"/>
                <w:szCs w:val="24"/>
                <w:lang w:val="en-US" w:bidi="ar"/>
              </w:rPr>
              <w:t xml:space="preserve">1.Windows 文件管理的基本知识； </w:t>
            </w:r>
          </w:p>
          <w:p>
            <w:pPr>
              <w:widowControl/>
              <w:rPr>
                <w:kern w:val="2"/>
              </w:rPr>
            </w:pPr>
            <w:r>
              <w:rPr>
                <w:rFonts w:hint="eastAsia" w:ascii="宋体" w:hAnsi="宋体" w:eastAsia="宋体" w:cs="宋体"/>
                <w:kern w:val="0"/>
                <w:sz w:val="24"/>
                <w:szCs w:val="24"/>
                <w:lang w:val="en-US" w:bidi="ar"/>
              </w:rPr>
              <w:t xml:space="preserve">2.Word 图文排版的基本知识； </w:t>
            </w:r>
          </w:p>
          <w:p>
            <w:pPr>
              <w:widowControl/>
              <w:rPr>
                <w:kern w:val="2"/>
              </w:rPr>
            </w:pPr>
            <w:r>
              <w:rPr>
                <w:rFonts w:hint="eastAsia" w:ascii="宋体" w:hAnsi="宋体" w:eastAsia="宋体" w:cs="宋体"/>
                <w:kern w:val="0"/>
                <w:sz w:val="24"/>
                <w:szCs w:val="24"/>
                <w:lang w:val="en-US" w:bidi="ar"/>
              </w:rPr>
              <w:t xml:space="preserve">3.Excel 数据处理的基本知识； </w:t>
            </w:r>
          </w:p>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宋体" w:hAnsi="宋体" w:eastAsia="宋体" w:cs="宋体"/>
                <w:kern w:val="0"/>
                <w:sz w:val="24"/>
                <w:szCs w:val="24"/>
                <w:lang w:val="en-US" w:bidi="ar"/>
              </w:rPr>
              <w:t>4.PowerPoint 演示文稿制作的基本方法</w:t>
            </w: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64</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12</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中华优秀传统文化</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帮助学生深入了解中华民族文化的主要精神，理解和认识中国传统文化的优秀要素和传统思维方式，引导学生自觉传承传统文化，增强学生民族自信心、自尊心、自豪感，启迪学生热爱祖国、热爱民族文化</w:t>
            </w:r>
          </w:p>
        </w:tc>
        <w:tc>
          <w:tcPr>
            <w:tcW w:w="1805" w:type="pct"/>
          </w:tcPr>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1.中国传统文化的基本精神，中国传统哲学、文学、艺术、宗教、科技等方面文化精髓。</w:t>
            </w:r>
          </w:p>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2.中国传统道德规范和传统美德。</w:t>
            </w:r>
          </w:p>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3.中国古代科学、技术、艺术等文化成果。</w:t>
            </w:r>
          </w:p>
          <w:p>
            <w:p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4.中国传统服饰、饮食、民居、婚丧嫁娶、节庆等文化特点及习俗。</w:t>
            </w:r>
          </w:p>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32</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13</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大学语文</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使学生获得较全面系统的现代汉语和古代汉语的知识，提高运用规范的现代汉语进行口头和书面交流的能力，以适应学习和工作的需要；通过针对性的培养，使学生比较准确地阅读和理解文学作品及文字材料，并具备一定的文学鉴赏水平、较好的综合分析能力和较高的写作能力。</w:t>
            </w:r>
          </w:p>
        </w:tc>
        <w:tc>
          <w:tcPr>
            <w:tcW w:w="1805"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包括文章阅读和欣赏，写作能力培养，口语表达能力培养，普通话训练四大版块。文章阅读和欣赏版块有中国古代文学、中国现当代文学、外国文学几个部分，分别学习中外文学发展的总体情况，并重点分析和欣赏经典作家的名著名篇；写作能力培养部分适应学生未来工作与生活的需要，分别介绍通知、计划、总结、求职文书、合同等应用性文体的特点和写作要求。口语表达能力包括口语表达技巧、常用口语表达的艺术两个部分，系统介绍口语表达能力的技巧和运用。普通话训练旨在训练学生的普通话能力。</w:t>
            </w: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96</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14</w:t>
            </w:r>
          </w:p>
        </w:tc>
        <w:tc>
          <w:tcPr>
            <w:tcW w:w="590"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大学生劳动教育</w:t>
            </w:r>
          </w:p>
        </w:tc>
        <w:tc>
          <w:tcPr>
            <w:tcW w:w="1457" w:type="pct"/>
          </w:tcPr>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通过劳动教育弘扬劳动精神，促使学生形成良好的劳动习惯和积极的劳动态度，树立高职学生正确的劳动观和价值观，切实体会到“生活靠劳动创造，人生也靠劳动创造”的道理，培养他们的社会责任感，成为德智体美劳全面发展的社会主义事业建设者和接班人。</w:t>
            </w:r>
          </w:p>
        </w:tc>
        <w:tc>
          <w:tcPr>
            <w:tcW w:w="1805" w:type="pct"/>
          </w:tcPr>
          <w:p>
            <w:pPr>
              <w:numPr>
                <w:ilvl w:val="0"/>
                <w:numId w:val="12"/>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树立马克思主义劳动价值观；</w:t>
            </w:r>
          </w:p>
          <w:p>
            <w:pPr>
              <w:numPr>
                <w:ilvl w:val="0"/>
                <w:numId w:val="12"/>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在日常生活中增强劳动意识；</w:t>
            </w:r>
          </w:p>
          <w:p>
            <w:pPr>
              <w:numPr>
                <w:ilvl w:val="0"/>
                <w:numId w:val="12"/>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在专业实践中发展劳动能力；</w:t>
            </w:r>
          </w:p>
          <w:p>
            <w:pPr>
              <w:numPr>
                <w:ilvl w:val="0"/>
                <w:numId w:val="12"/>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在精神传承中提升劳动品质；</w:t>
            </w:r>
          </w:p>
          <w:p>
            <w:pPr>
              <w:numPr>
                <w:ilvl w:val="0"/>
                <w:numId w:val="12"/>
              </w:numPr>
              <w:jc w:val="both"/>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新时代劳动者的责任与担当</w:t>
            </w:r>
          </w:p>
          <w:p>
            <w:pPr>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p>
        </w:tc>
        <w:tc>
          <w:tcPr>
            <w:tcW w:w="397"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20</w:t>
            </w:r>
          </w:p>
        </w:tc>
        <w:tc>
          <w:tcPr>
            <w:tcW w:w="382" w:type="pct"/>
            <w:vAlign w:val="center"/>
          </w:tcPr>
          <w:p>
            <w:pPr>
              <w:jc w:val="center"/>
              <w:rPr>
                <w:rFonts w:asciiTheme="minorEastAsia" w:hAnsiTheme="minorEastAsia" w:eastAsiaTheme="minorEastAsia" w:cstheme="minorEastAsia"/>
                <w:color w:val="000000" w:themeColor="text1"/>
                <w:kern w:val="2"/>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14:textFill>
                  <w14:solidFill>
                    <w14:schemeClr w14:val="tx1"/>
                  </w14:solidFill>
                </w14:textFill>
              </w:rPr>
              <w:t>考查</w:t>
            </w:r>
          </w:p>
        </w:tc>
      </w:tr>
    </w:tbl>
    <w:p>
      <w:pPr>
        <w:tabs>
          <w:tab w:val="left" w:pos="1303"/>
        </w:tabs>
        <w:spacing w:line="300" w:lineRule="auto"/>
        <w:ind w:firstLine="640" w:firstLineChars="200"/>
        <w:rPr>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2</w:t>
      </w:r>
      <w:r>
        <w:rPr>
          <w:rFonts w:hint="eastAsia"/>
          <w:color w:val="000000" w:themeColor="text1"/>
          <w:sz w:val="32"/>
          <w:szCs w:val="32"/>
          <w14:textFill>
            <w14:solidFill>
              <w14:schemeClr w14:val="tx1"/>
            </w14:solidFill>
          </w14:textFill>
        </w:rPr>
        <w:t>.公共基础选修课程</w:t>
      </w:r>
    </w:p>
    <w:p>
      <w:pPr>
        <w:tabs>
          <w:tab w:val="left" w:pos="1303"/>
        </w:tabs>
        <w:spacing w:line="300" w:lineRule="auto"/>
        <w:ind w:firstLine="640" w:firstLine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公共基础选修共4类，包括：思想政治教育类、美育类选修课程、创新创业类选修课程、人文及科学素养类等选修课程。具体实施课程按照教务处每学期发布的《公共选修课供选目录》执行。</w:t>
      </w:r>
    </w:p>
    <w:p>
      <w:pPr>
        <w:pStyle w:val="2"/>
        <w:ind w:left="462" w:firstLine="480"/>
        <w:jc w:val="center"/>
        <w:rPr>
          <w:lang w:val="en-US"/>
        </w:rPr>
      </w:pPr>
      <w:r>
        <w:rPr>
          <w:rFonts w:hint="eastAsia" w:ascii="宋体" w:hAnsi="宋体" w:cs="宋体"/>
          <w:sz w:val="24"/>
          <w:szCs w:val="24"/>
          <w:lang w:val="en-US"/>
        </w:rPr>
        <w:t>表8</w:t>
      </w:r>
      <w:r>
        <w:rPr>
          <w:rFonts w:hint="eastAsia" w:ascii="宋体" w:hAnsi="宋体" w:cs="宋体"/>
          <w:sz w:val="24"/>
          <w:szCs w:val="24"/>
        </w:rPr>
        <w:t>专业实践必修课程</w:t>
      </w:r>
      <w:r>
        <w:rPr>
          <w:rFonts w:hint="eastAsia" w:ascii="宋体" w:hAnsi="宋体" w:cs="宋体"/>
          <w:sz w:val="24"/>
          <w:szCs w:val="24"/>
          <w:lang w:val="en-US"/>
        </w:rPr>
        <w:t>及要求一览表</w:t>
      </w:r>
    </w:p>
    <w:tbl>
      <w:tblPr>
        <w:tblStyle w:val="6"/>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38"/>
        <w:gridCol w:w="3297"/>
        <w:gridCol w:w="2462"/>
        <w:gridCol w:w="83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710"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序号</w:t>
            </w:r>
          </w:p>
        </w:tc>
        <w:tc>
          <w:tcPr>
            <w:tcW w:w="1438"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课程名称</w:t>
            </w:r>
          </w:p>
        </w:tc>
        <w:tc>
          <w:tcPr>
            <w:tcW w:w="3297"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教学目标</w:t>
            </w:r>
          </w:p>
        </w:tc>
        <w:tc>
          <w:tcPr>
            <w:tcW w:w="2462"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主要内容</w:t>
            </w:r>
          </w:p>
        </w:tc>
        <w:tc>
          <w:tcPr>
            <w:tcW w:w="837"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计划学时</w:t>
            </w:r>
          </w:p>
        </w:tc>
        <w:tc>
          <w:tcPr>
            <w:tcW w:w="757"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0"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1</w:t>
            </w:r>
          </w:p>
        </w:tc>
        <w:tc>
          <w:tcPr>
            <w:tcW w:w="1438" w:type="dxa"/>
            <w:vAlign w:val="center"/>
          </w:tcPr>
          <w:p>
            <w:pPr>
              <w:pStyle w:val="11"/>
              <w:rPr>
                <w:rFonts w:hint="eastAsia"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color w:val="000000"/>
                <w:szCs w:val="21"/>
                <w:lang w:val="en-US" w:eastAsia="zh-CN" w:bidi="ar"/>
              </w:rPr>
              <w:t>美育课</w:t>
            </w:r>
          </w:p>
        </w:tc>
        <w:tc>
          <w:tcPr>
            <w:tcW w:w="3297"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通过学习本课程，开阔学生的艺术视野，增强学生对高雅音乐的兴趣与爱好；了解中外经典音乐及有关基本知识；提高感受、理解、鉴赏音乐的能力，养成欣赏音乐的文明习惯；培养学生具有高雅的审美情趣，以达到促进学生身心和谐发展、提高素质的目的。 教学中要求有相关的辅助资料，如音乐文献资料、以及视听音像资料。要求学生欣赏作品后提交欣赏感受。</w:t>
            </w:r>
          </w:p>
        </w:tc>
        <w:tc>
          <w:tcPr>
            <w:tcW w:w="2462"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主要讲授音乐艺术的性质，类别，要素。中国古代音乐，中外民歌赏析，中国近现代时期的音乐赏析，中外声乐作品欣赏，中外乐器作品欣赏，练习爱国、爱家、爱校作品。通过学、唱、听、赏、练五个方面提高学生综合素质。</w:t>
            </w:r>
          </w:p>
        </w:tc>
        <w:tc>
          <w:tcPr>
            <w:tcW w:w="837" w:type="dxa"/>
            <w:vAlign w:val="center"/>
          </w:tcPr>
          <w:p>
            <w:pPr>
              <w:pStyle w:val="11"/>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32</w:t>
            </w:r>
          </w:p>
        </w:tc>
        <w:tc>
          <w:tcPr>
            <w:tcW w:w="757" w:type="dxa"/>
            <w:vAlign w:val="center"/>
          </w:tcPr>
          <w:p>
            <w:pPr>
              <w:pStyle w:val="11"/>
              <w:rPr>
                <w:rFonts w:hint="eastAsia"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0" w:type="dxa"/>
            <w:vAlign w:val="center"/>
          </w:tcPr>
          <w:p>
            <w:pPr>
              <w:pStyle w:val="11"/>
              <w:rPr>
                <w:rFonts w:hint="eastAsia"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2</w:t>
            </w:r>
          </w:p>
        </w:tc>
        <w:tc>
          <w:tcPr>
            <w:tcW w:w="1438" w:type="dxa"/>
            <w:vAlign w:val="center"/>
          </w:tcPr>
          <w:p>
            <w:pPr>
              <w:pStyle w:val="11"/>
              <w:rPr>
                <w:rFonts w:hint="default" w:asciiTheme="minorEastAsia" w:hAnsiTheme="minorEastAsia" w:eastAsiaTheme="minorEastAsia" w:cstheme="minorEastAsia"/>
                <w:color w:val="000000"/>
                <w:szCs w:val="21"/>
                <w:lang w:val="en-US" w:eastAsia="zh-CN" w:bidi="ar"/>
              </w:rPr>
            </w:pPr>
            <w:r>
              <w:rPr>
                <w:rFonts w:hint="eastAsia" w:asciiTheme="minorEastAsia" w:hAnsiTheme="minorEastAsia" w:eastAsiaTheme="minorEastAsia" w:cstheme="minorEastAsia"/>
                <w:color w:val="000000"/>
                <w:szCs w:val="21"/>
                <w:lang w:val="en-US" w:eastAsia="zh-CN" w:bidi="ar"/>
              </w:rPr>
              <w:t>中国传统礼仪精选</w:t>
            </w:r>
          </w:p>
        </w:tc>
        <w:tc>
          <w:tcPr>
            <w:tcW w:w="3297" w:type="dxa"/>
          </w:tcPr>
          <w:p>
            <w:pPr>
              <w:pStyle w:val="11"/>
              <w:jc w:val="both"/>
              <w:rPr>
                <w:rFonts w:hint="default"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了解中国传统礼仪，培养中国传统礼仪习惯，掌握中国传统文化</w:t>
            </w:r>
          </w:p>
        </w:tc>
        <w:tc>
          <w:tcPr>
            <w:tcW w:w="2462" w:type="dxa"/>
          </w:tcPr>
          <w:p>
            <w:pPr>
              <w:pStyle w:val="11"/>
              <w:numPr>
                <w:ilvl w:val="0"/>
                <w:numId w:val="13"/>
              </w:numPr>
              <w:jc w:val="both"/>
              <w:rPr>
                <w:rFonts w:hint="eastAsia"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中国传统文化</w:t>
            </w:r>
          </w:p>
          <w:p>
            <w:pPr>
              <w:pStyle w:val="11"/>
              <w:numPr>
                <w:ilvl w:val="0"/>
                <w:numId w:val="13"/>
              </w:numPr>
              <w:jc w:val="both"/>
              <w:rPr>
                <w:rFonts w:hint="default"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中国传统礼仪习惯</w:t>
            </w:r>
          </w:p>
          <w:p>
            <w:pPr>
              <w:pStyle w:val="11"/>
              <w:numPr>
                <w:ilvl w:val="0"/>
                <w:numId w:val="13"/>
              </w:numPr>
              <w:jc w:val="both"/>
              <w:rPr>
                <w:rFonts w:hint="default"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中国优良传统</w:t>
            </w:r>
          </w:p>
        </w:tc>
        <w:tc>
          <w:tcPr>
            <w:tcW w:w="837" w:type="dxa"/>
            <w:vAlign w:val="center"/>
          </w:tcPr>
          <w:p>
            <w:pPr>
              <w:pStyle w:val="11"/>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32</w:t>
            </w:r>
          </w:p>
        </w:tc>
        <w:tc>
          <w:tcPr>
            <w:tcW w:w="757" w:type="dxa"/>
            <w:vAlign w:val="center"/>
          </w:tcPr>
          <w:p>
            <w:pPr>
              <w:pStyle w:val="11"/>
              <w:rPr>
                <w:rFonts w:hint="default"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考察</w:t>
            </w:r>
          </w:p>
        </w:tc>
      </w:tr>
    </w:tbl>
    <w:p>
      <w:pPr>
        <w:pStyle w:val="2"/>
        <w:ind w:left="0" w:leftChars="0" w:firstLine="0" w:firstLineChars="0"/>
      </w:pPr>
    </w:p>
    <w:p>
      <w:pPr>
        <w:spacing w:line="300" w:lineRule="auto"/>
        <w:ind w:firstLine="321" w:firstLineChars="100"/>
        <w:rPr>
          <w:rFonts w:ascii="宋体" w:hAnsi="宋体" w:eastAsia="宋体" w:cs="宋体"/>
          <w:b/>
          <w:bCs/>
          <w:color w:val="000000" w:themeColor="text1"/>
          <w:sz w:val="32"/>
          <w:szCs w:val="32"/>
          <w:lang w:val="en-US"/>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 专业（技能）课程</w:t>
      </w:r>
      <w:r>
        <w:rPr>
          <w:rFonts w:hint="eastAsia" w:ascii="宋体" w:hAnsi="宋体" w:cs="宋体"/>
          <w:b/>
          <w:bCs/>
          <w:color w:val="000000" w:themeColor="text1"/>
          <w:sz w:val="32"/>
          <w:szCs w:val="32"/>
          <w:lang w:val="en-US"/>
          <w14:textFill>
            <w14:solidFill>
              <w14:schemeClr w14:val="tx1"/>
            </w14:solidFill>
          </w14:textFill>
        </w:rPr>
        <w:t xml:space="preserve">及要求  </w:t>
      </w:r>
    </w:p>
    <w:p>
      <w:pPr>
        <w:tabs>
          <w:tab w:val="left" w:pos="1303"/>
        </w:tabs>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1.专业基础必修课程</w:t>
      </w:r>
    </w:p>
    <w:p>
      <w:pPr>
        <w:tabs>
          <w:tab w:val="left" w:pos="1303"/>
        </w:tabs>
        <w:spacing w:line="300" w:lineRule="auto"/>
        <w:ind w:firstLine="640" w:firstLineChars="200"/>
        <w:rPr>
          <w:rFonts w:hint="eastAsia" w:ascii="仿宋" w:hAnsi="仿宋" w:eastAsia="仿宋" w:cs="仿宋"/>
          <w:sz w:val="32"/>
          <w:szCs w:val="32"/>
          <w:lang w:val="en-US"/>
        </w:rPr>
      </w:pPr>
      <w:r>
        <w:rPr>
          <w:rFonts w:hint="eastAsia" w:ascii="仿宋" w:hAnsi="仿宋" w:eastAsia="仿宋" w:cs="仿宋"/>
          <w:color w:val="000000" w:themeColor="text1"/>
          <w:sz w:val="32"/>
          <w:szCs w:val="32"/>
          <w14:textFill>
            <w14:solidFill>
              <w14:schemeClr w14:val="tx1"/>
            </w14:solidFill>
          </w14:textFill>
        </w:rPr>
        <w:t>本专业的专业基础必修课程共有</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门，具体为：普通话、</w:t>
      </w:r>
      <w:r>
        <w:rPr>
          <w:rFonts w:hint="eastAsia" w:ascii="仿宋" w:hAnsi="仿宋" w:eastAsia="仿宋" w:cs="仿宋"/>
          <w:color w:val="000000"/>
          <w:sz w:val="32"/>
          <w:szCs w:val="32"/>
          <w:lang w:val="en-US" w:bidi="ar"/>
        </w:rPr>
        <w:t>舞蹈与形体</w:t>
      </w:r>
      <w:r>
        <w:rPr>
          <w:rFonts w:hint="eastAsia" w:ascii="仿宋" w:hAnsi="仿宋" w:eastAsia="仿宋" w:cs="仿宋"/>
          <w:color w:val="000000"/>
          <w:sz w:val="32"/>
          <w:szCs w:val="32"/>
          <w:lang w:val="en-US" w:eastAsia="zh-CN" w:bidi="ar"/>
        </w:rPr>
        <w:t>、</w:t>
      </w:r>
      <w:r>
        <w:rPr>
          <w:rFonts w:hint="eastAsia" w:ascii="仿宋" w:hAnsi="仿宋" w:eastAsia="仿宋" w:cs="仿宋"/>
          <w:color w:val="000000"/>
          <w:sz w:val="32"/>
          <w:szCs w:val="32"/>
          <w:lang w:val="en-US" w:bidi="ar"/>
        </w:rPr>
        <w:t>职业形象塑造</w:t>
      </w:r>
      <w:r>
        <w:rPr>
          <w:rFonts w:hint="eastAsia" w:ascii="仿宋" w:hAnsi="仿宋" w:eastAsia="仿宋" w:cs="仿宋"/>
          <w:color w:val="000000"/>
          <w:sz w:val="32"/>
          <w:szCs w:val="32"/>
          <w:lang w:val="en-US" w:eastAsia="zh-CN" w:bidi="ar"/>
        </w:rPr>
        <w:t>、</w:t>
      </w:r>
      <w:r>
        <w:rPr>
          <w:rFonts w:hint="eastAsia" w:ascii="仿宋" w:hAnsi="仿宋" w:eastAsia="仿宋" w:cs="仿宋"/>
          <w:color w:val="000000" w:themeColor="text1"/>
          <w:sz w:val="32"/>
          <w:szCs w:val="32"/>
          <w14:textFill>
            <w14:solidFill>
              <w14:schemeClr w14:val="tx1"/>
            </w14:solidFill>
          </w14:textFill>
        </w:rPr>
        <w:t>高速铁路客运服务礼仪、</w:t>
      </w:r>
      <w:r>
        <w:rPr>
          <w:rFonts w:hint="eastAsia" w:ascii="仿宋" w:hAnsi="仿宋" w:eastAsia="仿宋" w:cs="仿宋"/>
          <w:color w:val="000000" w:themeColor="text1"/>
          <w:sz w:val="32"/>
          <w:szCs w:val="32"/>
          <w:lang w:val="en-US"/>
          <w14:textFill>
            <w14:solidFill>
              <w14:schemeClr w14:val="tx1"/>
            </w14:solidFill>
          </w14:textFill>
        </w:rPr>
        <w:t>乘务急救护理</w:t>
      </w:r>
      <w:r>
        <w:rPr>
          <w:rFonts w:hint="eastAsia" w:ascii="仿宋" w:hAnsi="仿宋" w:eastAsia="仿宋" w:cs="仿宋"/>
          <w:color w:val="000000" w:themeColor="text1"/>
          <w:sz w:val="32"/>
          <w:szCs w:val="32"/>
          <w:lang w:val="en-US" w:eastAsia="zh-CN"/>
          <w14:textFill>
            <w14:solidFill>
              <w14:schemeClr w14:val="tx1"/>
            </w14:solidFill>
          </w14:textFill>
        </w:rPr>
        <w:t>、乘务英语、</w:t>
      </w:r>
      <w:r>
        <w:rPr>
          <w:rFonts w:hint="eastAsia" w:ascii="仿宋" w:hAnsi="仿宋" w:eastAsia="仿宋" w:cs="仿宋"/>
          <w:color w:val="000000" w:themeColor="text1"/>
          <w:sz w:val="32"/>
          <w:szCs w:val="32"/>
          <w:lang w:val="en-US" w:eastAsia="zh-CN" w:bidi="ar"/>
          <w14:textFill>
            <w14:solidFill>
              <w14:schemeClr w14:val="tx1"/>
            </w14:solidFill>
          </w14:textFill>
        </w:rPr>
        <w:t>旅游政策与法规、铁路职业意识、旅游学概论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课程具体要求如下</w:t>
      </w:r>
      <w:r>
        <w:rPr>
          <w:rFonts w:hint="eastAsia" w:ascii="仿宋" w:hAnsi="仿宋" w:eastAsia="仿宋" w:cs="仿宋"/>
          <w:sz w:val="32"/>
          <w:szCs w:val="32"/>
          <w:lang w:val="en-US"/>
        </w:rPr>
        <w:t>表6所示：</w:t>
      </w:r>
    </w:p>
    <w:p>
      <w:pPr>
        <w:pStyle w:val="2"/>
        <w:ind w:left="462" w:firstLine="480"/>
        <w:jc w:val="center"/>
        <w:rPr>
          <w:lang w:val="en-US"/>
        </w:rPr>
      </w:pPr>
      <w:r>
        <w:rPr>
          <w:rFonts w:hint="eastAsia" w:ascii="宋体" w:hAnsi="宋体" w:cs="宋体"/>
          <w:sz w:val="24"/>
          <w:szCs w:val="24"/>
          <w:lang w:val="en-US"/>
        </w:rPr>
        <w:t>表6</w:t>
      </w:r>
      <w:r>
        <w:rPr>
          <w:rFonts w:hint="eastAsia" w:ascii="宋体" w:hAnsi="宋体" w:cs="宋体"/>
          <w:sz w:val="24"/>
          <w:szCs w:val="24"/>
        </w:rPr>
        <w:t>专业基础必修课程</w:t>
      </w:r>
      <w:r>
        <w:rPr>
          <w:rFonts w:hint="eastAsia" w:ascii="宋体" w:hAnsi="宋体" w:cs="宋体"/>
          <w:sz w:val="24"/>
          <w:szCs w:val="24"/>
          <w:lang w:val="en-US"/>
        </w:rPr>
        <w:t>设置及要求一览表</w:t>
      </w:r>
    </w:p>
    <w:tbl>
      <w:tblPr>
        <w:tblStyle w:val="6"/>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28"/>
        <w:gridCol w:w="3163"/>
        <w:gridCol w:w="2941"/>
        <w:gridCol w:w="77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675" w:type="dxa"/>
            <w:vAlign w:val="center"/>
          </w:tcPr>
          <w:p>
            <w:pPr>
              <w:pStyle w:val="11"/>
              <w:rPr>
                <w:rFonts w:asciiTheme="minorEastAsia" w:hAnsiTheme="minorEastAsia" w:eastAsiaTheme="minorEastAsia" w:cstheme="minorEastAsia"/>
                <w:b/>
                <w:bCs/>
                <w:color w:val="000000" w:themeColor="text1"/>
                <w:szCs w:val="21"/>
                <w:lang w:val="en-US" w:bidi="ar"/>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bidi="ar"/>
                <w14:textFill>
                  <w14:solidFill>
                    <w14:schemeClr w14:val="tx1"/>
                  </w14:solidFill>
                </w14:textFill>
              </w:rPr>
              <w:t>序号</w:t>
            </w:r>
          </w:p>
        </w:tc>
        <w:tc>
          <w:tcPr>
            <w:tcW w:w="1128" w:type="dxa"/>
            <w:vAlign w:val="center"/>
          </w:tcPr>
          <w:p>
            <w:pPr>
              <w:pStyle w:val="11"/>
              <w:rPr>
                <w:rFonts w:asciiTheme="minorEastAsia" w:hAnsiTheme="minorEastAsia" w:eastAsiaTheme="minorEastAsia" w:cstheme="minorEastAsia"/>
                <w:b/>
                <w:bCs/>
                <w:color w:val="000000" w:themeColor="text1"/>
                <w:szCs w:val="21"/>
                <w:lang w:val="en-US" w:bidi="ar"/>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bidi="ar"/>
                <w14:textFill>
                  <w14:solidFill>
                    <w14:schemeClr w14:val="tx1"/>
                  </w14:solidFill>
                </w14:textFill>
              </w:rPr>
              <w:t>课程名称</w:t>
            </w:r>
          </w:p>
        </w:tc>
        <w:tc>
          <w:tcPr>
            <w:tcW w:w="3163" w:type="dxa"/>
            <w:vAlign w:val="center"/>
          </w:tcPr>
          <w:p>
            <w:pPr>
              <w:pStyle w:val="11"/>
              <w:rPr>
                <w:rFonts w:asciiTheme="minorEastAsia" w:hAnsiTheme="minorEastAsia" w:eastAsiaTheme="minorEastAsia" w:cstheme="minorEastAsia"/>
                <w:b/>
                <w:bCs/>
                <w:color w:val="000000" w:themeColor="text1"/>
                <w:szCs w:val="21"/>
                <w:lang w:val="en-US" w:bidi="ar"/>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bidi="ar"/>
                <w14:textFill>
                  <w14:solidFill>
                    <w14:schemeClr w14:val="tx1"/>
                  </w14:solidFill>
                </w14:textFill>
              </w:rPr>
              <w:t>教学目标</w:t>
            </w:r>
          </w:p>
        </w:tc>
        <w:tc>
          <w:tcPr>
            <w:tcW w:w="2941" w:type="dxa"/>
            <w:vAlign w:val="center"/>
          </w:tcPr>
          <w:p>
            <w:pPr>
              <w:pStyle w:val="11"/>
              <w:rPr>
                <w:rFonts w:asciiTheme="minorEastAsia" w:hAnsiTheme="minorEastAsia" w:eastAsiaTheme="minorEastAsia" w:cstheme="minorEastAsia"/>
                <w:b/>
                <w:bCs/>
                <w:color w:val="000000" w:themeColor="text1"/>
                <w:szCs w:val="21"/>
                <w:lang w:val="en-US" w:bidi="ar"/>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bidi="ar"/>
                <w14:textFill>
                  <w14:solidFill>
                    <w14:schemeClr w14:val="tx1"/>
                  </w14:solidFill>
                </w14:textFill>
              </w:rPr>
              <w:t>主要内容</w:t>
            </w:r>
          </w:p>
        </w:tc>
        <w:tc>
          <w:tcPr>
            <w:tcW w:w="779" w:type="dxa"/>
            <w:vAlign w:val="center"/>
          </w:tcPr>
          <w:p>
            <w:pPr>
              <w:pStyle w:val="11"/>
              <w:rPr>
                <w:rFonts w:asciiTheme="minorEastAsia" w:hAnsiTheme="minorEastAsia" w:eastAsiaTheme="minorEastAsia" w:cstheme="minorEastAsia"/>
                <w:b/>
                <w:bCs/>
                <w:color w:val="000000" w:themeColor="text1"/>
                <w:szCs w:val="21"/>
                <w:lang w:val="en-US" w:bidi="ar"/>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bidi="ar"/>
                <w14:textFill>
                  <w14:solidFill>
                    <w14:schemeClr w14:val="tx1"/>
                  </w14:solidFill>
                </w14:textFill>
              </w:rPr>
              <w:t>计划学时</w:t>
            </w:r>
          </w:p>
        </w:tc>
        <w:tc>
          <w:tcPr>
            <w:tcW w:w="815" w:type="dxa"/>
            <w:vAlign w:val="center"/>
          </w:tcPr>
          <w:p>
            <w:pPr>
              <w:pStyle w:val="11"/>
              <w:rPr>
                <w:rFonts w:asciiTheme="minorEastAsia" w:hAnsiTheme="minorEastAsia" w:eastAsiaTheme="minorEastAsia" w:cstheme="minorEastAsia"/>
                <w:b/>
                <w:bCs/>
                <w:color w:val="000000" w:themeColor="text1"/>
                <w:szCs w:val="21"/>
                <w:lang w:val="en-US" w:bidi="ar"/>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bidi="ar"/>
                <w14:textFill>
                  <w14:solidFill>
                    <w14:schemeClr w14:val="tx1"/>
                  </w14:solidFill>
                </w14:textFill>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1</w:t>
            </w:r>
          </w:p>
        </w:tc>
        <w:tc>
          <w:tcPr>
            <w:tcW w:w="1128" w:type="dxa"/>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sz w:val="21"/>
                <w:szCs w:val="21"/>
                <w:lang w:val="en-US" w:bidi="ar"/>
              </w:rPr>
              <w:t>普通话</w:t>
            </w:r>
          </w:p>
        </w:tc>
        <w:tc>
          <w:tcPr>
            <w:tcW w:w="3163"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掌握普通话语音的基本理论知识和发音方法和技巧，熟悉声母、韵母、声调的发音方法和发音不问；了解音变现象，掌握变调、轻声、儿化及语气词的音变规律，充分利用教材中的训练材料做好各种音变练习，读准发生音变的各类词语、句子；掌握播音基本技巧，学会运用形象感受、逻辑感受、内在语、语气、停连、重音、节奏等多种技巧</w:t>
            </w:r>
          </w:p>
        </w:tc>
        <w:tc>
          <w:tcPr>
            <w:tcW w:w="2941"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服务口语交际概述；口语交际基本语言技巧篇；普通话语音基础；服务口语交际实际训练。</w:t>
            </w:r>
          </w:p>
        </w:tc>
        <w:tc>
          <w:tcPr>
            <w:tcW w:w="779" w:type="dxa"/>
            <w:vAlign w:val="center"/>
          </w:tcPr>
          <w:p>
            <w:pPr>
              <w:pStyle w:val="11"/>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rPr>
              <w:t>32</w:t>
            </w:r>
          </w:p>
        </w:tc>
        <w:tc>
          <w:tcPr>
            <w:tcW w:w="815" w:type="dxa"/>
            <w:vAlign w:val="center"/>
          </w:tcPr>
          <w:p>
            <w:pPr>
              <w:pStyle w:val="11"/>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2</w:t>
            </w:r>
          </w:p>
        </w:tc>
        <w:tc>
          <w:tcPr>
            <w:tcW w:w="1128" w:type="dxa"/>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sz w:val="21"/>
                <w:szCs w:val="21"/>
                <w:lang w:val="en-US" w:bidi="ar"/>
              </w:rPr>
              <w:t>舞蹈与形体</w:t>
            </w:r>
          </w:p>
        </w:tc>
        <w:tc>
          <w:tcPr>
            <w:tcW w:w="3163"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sz w:val="21"/>
                <w:szCs w:val="21"/>
              </w:rPr>
              <w:t>通过学习本课程，使学生掌握形体的基本常识，体会形体的艺术魅力，提高学生的形体艺术修养和外在气质。坚持以服务为宗旨，以就业为导向的原则，根据岗位</w:t>
            </w:r>
            <w:r>
              <w:rPr>
                <w:rFonts w:hint="eastAsia" w:asciiTheme="minorEastAsia" w:hAnsiTheme="minorEastAsia" w:eastAsiaTheme="minorEastAsia" w:cstheme="minorEastAsia"/>
                <w:color w:val="000000" w:themeColor="text1"/>
                <w:sz w:val="21"/>
                <w:szCs w:val="21"/>
                <w14:textFill>
                  <w14:solidFill>
                    <w14:schemeClr w14:val="tx1"/>
                  </w14:solidFill>
                </w14:textFill>
              </w:rPr>
              <w:t>需求，本课程将不断深化课程改</w:t>
            </w:r>
            <w:r>
              <w:rPr>
                <w:rFonts w:hint="eastAsia" w:asciiTheme="minorEastAsia" w:hAnsiTheme="minorEastAsia" w:eastAsiaTheme="minorEastAsia" w:cstheme="minorEastAsia"/>
                <w:sz w:val="21"/>
                <w:szCs w:val="21"/>
              </w:rPr>
              <w:t>革，创新教学模式。</w:t>
            </w:r>
          </w:p>
        </w:tc>
        <w:tc>
          <w:tcPr>
            <w:tcW w:w="2941"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sz w:val="21"/>
                <w:szCs w:val="21"/>
                <w:lang w:val="en-US"/>
              </w:rPr>
              <w:t>基本素质训练，通过大量的练习，可对人体的肩、胸、腰、腹、腿等部位进行训练，为塑造良好的人体形态，改善形体的控制力打下良好的基础。</w:t>
            </w:r>
          </w:p>
        </w:tc>
        <w:tc>
          <w:tcPr>
            <w:tcW w:w="779" w:type="dxa"/>
            <w:vAlign w:val="center"/>
          </w:tcPr>
          <w:p>
            <w:pPr>
              <w:pStyle w:val="11"/>
              <w:rPr>
                <w:rFonts w:hint="eastAsia" w:asciiTheme="minorEastAsia" w:hAnsiTheme="minorEastAsia" w:eastAsiaTheme="minorEastAsia" w:cstheme="minorEastAsia"/>
                <w:color w:val="000000"/>
                <w:sz w:val="21"/>
                <w:szCs w:val="21"/>
                <w:shd w:val="clear" w:color="auto" w:fill="FFFFFF"/>
                <w:lang w:val="en-US"/>
              </w:rPr>
            </w:pPr>
            <w:r>
              <w:rPr>
                <w:rFonts w:hint="eastAsia" w:asciiTheme="minorEastAsia" w:hAnsiTheme="minorEastAsia" w:eastAsiaTheme="minorEastAsia" w:cstheme="minorEastAsia"/>
                <w:color w:val="000000"/>
                <w:sz w:val="21"/>
                <w:szCs w:val="21"/>
                <w:shd w:val="clear" w:color="auto" w:fill="FFFFFF"/>
                <w:lang w:val="en-US"/>
              </w:rPr>
              <w:t>64</w:t>
            </w:r>
          </w:p>
        </w:tc>
        <w:tc>
          <w:tcPr>
            <w:tcW w:w="815" w:type="dxa"/>
            <w:vAlign w:val="center"/>
          </w:tcPr>
          <w:p>
            <w:pPr>
              <w:pStyle w:val="11"/>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3</w:t>
            </w:r>
          </w:p>
        </w:tc>
        <w:tc>
          <w:tcPr>
            <w:tcW w:w="1128" w:type="dxa"/>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sz w:val="21"/>
                <w:szCs w:val="21"/>
                <w:lang w:val="en-US" w:bidi="ar"/>
              </w:rPr>
              <w:t>职业形象塑造</w:t>
            </w:r>
          </w:p>
        </w:tc>
        <w:tc>
          <w:tcPr>
            <w:tcW w:w="3163"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通过本课程的学习，使学生熟练掌握职业化妆和形象塑造的基本原理和专业技能知识；具备职业化妆方向所需的各种设计能力；对化妆和护肤有一个正确的认识，并熟悉每一个化妆和护肤步骤的特点及操作方法，掌握塑造职业着装和发型的操作方法；培养良好的职业意识；塑造良好的职业形象；提高良好的职业素养。</w:t>
            </w:r>
          </w:p>
        </w:tc>
        <w:tc>
          <w:tcPr>
            <w:tcW w:w="2941"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形象设计概述；服饰搭配；发型设计；基础护肤；面部底妆技法；眼部彩妆技法；面部修容技法；唇部彩妆技法。</w:t>
            </w:r>
          </w:p>
        </w:tc>
        <w:tc>
          <w:tcPr>
            <w:tcW w:w="779" w:type="dxa"/>
            <w:vAlign w:val="center"/>
          </w:tcPr>
          <w:p>
            <w:pPr>
              <w:pStyle w:val="11"/>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64</w:t>
            </w:r>
          </w:p>
        </w:tc>
        <w:tc>
          <w:tcPr>
            <w:tcW w:w="81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4</w:t>
            </w:r>
          </w:p>
        </w:tc>
        <w:tc>
          <w:tcPr>
            <w:tcW w:w="1128" w:type="dxa"/>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sz w:val="21"/>
                <w:szCs w:val="21"/>
                <w:lang w:val="en-US" w:bidi="ar"/>
              </w:rPr>
              <w:t>高速铁路客运服务礼仪</w:t>
            </w:r>
          </w:p>
        </w:tc>
        <w:tc>
          <w:tcPr>
            <w:tcW w:w="3163" w:type="dxa"/>
          </w:tcPr>
          <w:p>
            <w:pPr>
              <w:pStyle w:val="11"/>
              <w:jc w:val="both"/>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sz w:val="21"/>
                <w:szCs w:val="21"/>
              </w:rPr>
              <w:t>通过学生的主动参与和“做学一体”的课堂教学活动设计，让学生知晓</w:t>
            </w:r>
            <w:r>
              <w:rPr>
                <w:rFonts w:hint="eastAsia" w:asciiTheme="minorEastAsia" w:hAnsiTheme="minorEastAsia" w:eastAsiaTheme="minorEastAsia" w:cstheme="minorEastAsia"/>
                <w:color w:val="000000"/>
                <w:sz w:val="21"/>
                <w:szCs w:val="21"/>
                <w:lang w:val="en-US" w:bidi="ar"/>
              </w:rPr>
              <w:t>高速铁路客运服务礼仪</w:t>
            </w:r>
            <w:r>
              <w:rPr>
                <w:rFonts w:hint="eastAsia" w:asciiTheme="minorEastAsia" w:hAnsiTheme="minorEastAsia" w:eastAsiaTheme="minorEastAsia" w:cstheme="minorEastAsia"/>
                <w:sz w:val="21"/>
                <w:szCs w:val="21"/>
              </w:rPr>
              <w:t>的基本常识，能按岗位要求，端正自己的仪容仪表和言谈举止；并培养学生诚实守信，善于沟通，富有爱心，责任感和合作的品质，为提高学生专业化方向的职业能力奠定良好的基础。</w:t>
            </w:r>
          </w:p>
        </w:tc>
        <w:tc>
          <w:tcPr>
            <w:tcW w:w="2941"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color w:val="000000"/>
                <w:sz w:val="21"/>
                <w:szCs w:val="21"/>
                <w:lang w:val="en-US" w:bidi="ar"/>
              </w:rPr>
              <w:t>高速铁路客运服务礼仪</w:t>
            </w:r>
            <w:r>
              <w:rPr>
                <w:rFonts w:hint="eastAsia" w:asciiTheme="minorEastAsia" w:hAnsiTheme="minorEastAsia" w:eastAsiaTheme="minorEastAsia" w:cstheme="minorEastAsia"/>
                <w:sz w:val="21"/>
                <w:szCs w:val="21"/>
              </w:rPr>
              <w:t>的基本常识，能按岗位要求，端正自己的仪容仪表和言谈举止；并培养学生诚实守信，善于沟通，富有爱心，责任感和合作的品质，为提高学生专业化方向的职业能力奠定良好的基础。</w:t>
            </w:r>
          </w:p>
        </w:tc>
        <w:tc>
          <w:tcPr>
            <w:tcW w:w="779" w:type="dxa"/>
            <w:vAlign w:val="center"/>
          </w:tcPr>
          <w:p>
            <w:pPr>
              <w:pStyle w:val="11"/>
              <w:rPr>
                <w:rFonts w:hint="eastAsia" w:asciiTheme="minorEastAsia" w:hAnsiTheme="minorEastAsia" w:eastAsiaTheme="minorEastAsia" w:cstheme="minorEastAsia"/>
                <w:color w:val="000000"/>
                <w:sz w:val="21"/>
                <w:szCs w:val="21"/>
                <w:shd w:val="clear" w:color="auto" w:fill="FFFFFF"/>
                <w:lang w:val="en-US"/>
              </w:rPr>
            </w:pPr>
            <w:r>
              <w:rPr>
                <w:rFonts w:hint="eastAsia" w:asciiTheme="minorEastAsia" w:hAnsiTheme="minorEastAsia" w:eastAsiaTheme="minorEastAsia" w:cstheme="minorEastAsia"/>
                <w:color w:val="000000"/>
                <w:sz w:val="21"/>
                <w:szCs w:val="21"/>
                <w:shd w:val="clear" w:color="auto" w:fill="FFFFFF"/>
                <w:lang w:val="en-US"/>
              </w:rPr>
              <w:t>64</w:t>
            </w:r>
          </w:p>
        </w:tc>
        <w:tc>
          <w:tcPr>
            <w:tcW w:w="815" w:type="dxa"/>
            <w:vAlign w:val="center"/>
          </w:tcPr>
          <w:p>
            <w:pPr>
              <w:pStyle w:val="11"/>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5</w:t>
            </w:r>
          </w:p>
        </w:tc>
        <w:tc>
          <w:tcPr>
            <w:tcW w:w="1128" w:type="dxa"/>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sz w:val="21"/>
                <w:szCs w:val="21"/>
                <w:lang w:val="en-US" w:bidi="ar"/>
              </w:rPr>
              <w:t>乘务英语</w:t>
            </w:r>
          </w:p>
        </w:tc>
        <w:tc>
          <w:tcPr>
            <w:tcW w:w="3163"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sz w:val="21"/>
                <w:szCs w:val="21"/>
              </w:rPr>
              <w:t>通过本课程的学习，使学生了解并掌握高铁乘务员岗位所需的英语词汇，能熟练使用英语与旅客进行沟通，并读懂本专业岗位所涉及的英语资料，达到高铁乘务员岗位职业标准的相关要求。同时培养学生诚实、守信、善于沟通、富有爱心、责任感和合作的品质，并树立安全和服务意识。该课程为专业核心课程。</w:t>
            </w:r>
          </w:p>
        </w:tc>
        <w:tc>
          <w:tcPr>
            <w:tcW w:w="2941"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sz w:val="21"/>
                <w:szCs w:val="21"/>
                <w:lang w:val="en-US"/>
              </w:rPr>
              <w:t>高铁服务相关工作岗位上提供服务过程中与乘客如何用英语交流。教学相关内容包括车票预订、购票、候车服务、失物招领等相关情境的英语会话和广播词朗诵等。</w:t>
            </w:r>
          </w:p>
        </w:tc>
        <w:tc>
          <w:tcPr>
            <w:tcW w:w="779" w:type="dxa"/>
            <w:vAlign w:val="center"/>
          </w:tcPr>
          <w:p>
            <w:pPr>
              <w:pStyle w:val="11"/>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rPr>
              <w:t>160</w:t>
            </w:r>
          </w:p>
        </w:tc>
        <w:tc>
          <w:tcPr>
            <w:tcW w:w="81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6</w:t>
            </w:r>
          </w:p>
        </w:tc>
        <w:tc>
          <w:tcPr>
            <w:tcW w:w="1128" w:type="dxa"/>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themeColor="text1"/>
                <w:sz w:val="21"/>
                <w:szCs w:val="21"/>
                <w:lang w:val="en-US" w:bidi="ar"/>
                <w14:textFill>
                  <w14:solidFill>
                    <w14:schemeClr w14:val="tx1"/>
                  </w14:solidFill>
                </w14:textFill>
              </w:rPr>
              <w:t>乘务急救护理</w:t>
            </w:r>
          </w:p>
        </w:tc>
        <w:tc>
          <w:tcPr>
            <w:tcW w:w="3163"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本课程的教学目的：通过学习使学生对人体构造的基础知识学习，了解和掌握基本的急救技能和判断旅客伤病情，能在不同的急救情境中正确实施。</w:t>
            </w:r>
          </w:p>
        </w:tc>
        <w:tc>
          <w:tcPr>
            <w:tcW w:w="2941"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通过本课程的学习，学生能够达到下列要求：1.掌握高速铁路急救的认知；2.2.掌握人体构造基础知识；3.3.掌握高速铁路旅客常见病情及应急处置；4.4.熟悉铁路红十字药箱的配备及使用；5.5.熟悉铁路卫生防疫；6.6.重点掌握心肺复</w:t>
            </w:r>
          </w:p>
        </w:tc>
        <w:tc>
          <w:tcPr>
            <w:tcW w:w="779" w:type="dxa"/>
            <w:vAlign w:val="center"/>
          </w:tcPr>
          <w:p>
            <w:pPr>
              <w:pStyle w:val="11"/>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w:t>
            </w:r>
          </w:p>
        </w:tc>
        <w:tc>
          <w:tcPr>
            <w:tcW w:w="81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7</w:t>
            </w:r>
          </w:p>
        </w:tc>
        <w:tc>
          <w:tcPr>
            <w:tcW w:w="1128" w:type="dxa"/>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旅游政策与法规</w:t>
            </w:r>
          </w:p>
        </w:tc>
        <w:tc>
          <w:tcPr>
            <w:tcW w:w="3163"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使学生对我国旅游法制建设的发展和现状有一个初步的了解</w:t>
            </w:r>
            <w:r>
              <w:rPr>
                <w:rFonts w:hint="eastAsia" w:asciiTheme="minorEastAsia" w:hAnsiTheme="minorEastAsia" w:eastAsiaTheme="minorEastAsia" w:cstheme="minorEastAsia"/>
                <w:bCs/>
                <w:color w:val="000000"/>
                <w:sz w:val="21"/>
                <w:szCs w:val="21"/>
                <w:lang w:val="en-US" w:eastAsia="zh-CN" w:bidi="ar"/>
              </w:rPr>
              <w:t>，</w:t>
            </w:r>
            <w:r>
              <w:rPr>
                <w:rFonts w:hint="eastAsia" w:asciiTheme="minorEastAsia" w:hAnsiTheme="minorEastAsia" w:eastAsiaTheme="minorEastAsia" w:cstheme="minorEastAsia"/>
                <w:bCs/>
                <w:color w:val="000000"/>
                <w:sz w:val="21"/>
                <w:szCs w:val="21"/>
                <w:lang w:val="en-US" w:bidi="ar"/>
              </w:rPr>
              <w:t>并对若干重要的旅游法规、文件有较为全面、准确的把握。特别是通过对已经人民法院审理和调解的典型案例的剖析和讨论</w:t>
            </w:r>
            <w:r>
              <w:rPr>
                <w:rFonts w:hint="eastAsia" w:asciiTheme="minorEastAsia" w:hAnsiTheme="minorEastAsia" w:eastAsiaTheme="minorEastAsia" w:cstheme="minorEastAsia"/>
                <w:bCs/>
                <w:color w:val="000000"/>
                <w:sz w:val="21"/>
                <w:szCs w:val="21"/>
                <w:lang w:val="en-US" w:eastAsia="zh-CN" w:bidi="ar"/>
              </w:rPr>
              <w:t>，</w:t>
            </w:r>
            <w:r>
              <w:rPr>
                <w:rFonts w:hint="eastAsia" w:asciiTheme="minorEastAsia" w:hAnsiTheme="minorEastAsia" w:eastAsiaTheme="minorEastAsia" w:cstheme="minorEastAsia"/>
                <w:bCs/>
                <w:color w:val="000000"/>
                <w:sz w:val="21"/>
                <w:szCs w:val="21"/>
                <w:lang w:val="en-US" w:bidi="ar"/>
              </w:rPr>
              <w:t>使学生能以所学的法律知识、以法律的眼光去认识正在不断完善、发展的旅游市场</w:t>
            </w:r>
            <w:r>
              <w:rPr>
                <w:rFonts w:hint="eastAsia" w:asciiTheme="minorEastAsia" w:hAnsiTheme="minorEastAsia" w:eastAsiaTheme="minorEastAsia" w:cstheme="minorEastAsia"/>
                <w:bCs/>
                <w:color w:val="000000"/>
                <w:sz w:val="21"/>
                <w:szCs w:val="21"/>
                <w:lang w:val="en-US" w:eastAsia="zh-CN" w:bidi="ar"/>
              </w:rPr>
              <w:t>，</w:t>
            </w:r>
            <w:r>
              <w:rPr>
                <w:rFonts w:hint="eastAsia" w:asciiTheme="minorEastAsia" w:hAnsiTheme="minorEastAsia" w:eastAsiaTheme="minorEastAsia" w:cstheme="minorEastAsia"/>
                <w:bCs/>
                <w:color w:val="000000"/>
                <w:sz w:val="21"/>
                <w:szCs w:val="21"/>
                <w:lang w:val="en-US" w:bidi="ar"/>
              </w:rPr>
              <w:t>注意培养和提高学生的知识面和综合分析能力</w:t>
            </w:r>
          </w:p>
        </w:tc>
        <w:tc>
          <w:tcPr>
            <w:tcW w:w="2941" w:type="dxa"/>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讲授国家颁布的有关旅游行业的法律、法规</w:t>
            </w:r>
            <w:r>
              <w:rPr>
                <w:rFonts w:hint="eastAsia" w:asciiTheme="minorEastAsia" w:hAnsiTheme="minorEastAsia" w:eastAsiaTheme="minorEastAsia" w:cstheme="minorEastAsia"/>
                <w:bCs/>
                <w:color w:val="000000"/>
                <w:sz w:val="21"/>
                <w:szCs w:val="21"/>
                <w:lang w:val="en-US" w:eastAsia="zh-CN" w:bidi="ar"/>
              </w:rPr>
              <w:t>，</w:t>
            </w:r>
            <w:r>
              <w:rPr>
                <w:rFonts w:hint="eastAsia" w:asciiTheme="minorEastAsia" w:hAnsiTheme="minorEastAsia" w:eastAsiaTheme="minorEastAsia" w:cstheme="minorEastAsia"/>
                <w:bCs/>
                <w:color w:val="000000"/>
                <w:sz w:val="21"/>
                <w:szCs w:val="21"/>
                <w:lang w:val="en-US" w:bidi="ar"/>
              </w:rPr>
              <w:t>并结合旅游市场存在的问题及丰富的相关案例予以阐述。其中涉及我国旅游业宏观管理体制、旅游经营管理法律制度、旅游纠纷处理和旅游者权益保护制度、旅行游览管理法规以及国际旅游法等。</w:t>
            </w:r>
          </w:p>
        </w:tc>
        <w:tc>
          <w:tcPr>
            <w:tcW w:w="779" w:type="dxa"/>
            <w:vAlign w:val="center"/>
          </w:tcPr>
          <w:p>
            <w:pPr>
              <w:pStyle w:val="11"/>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32</w:t>
            </w:r>
          </w:p>
        </w:tc>
        <w:tc>
          <w:tcPr>
            <w:tcW w:w="81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bidi="ar"/>
              </w:rPr>
              <w:t>8</w:t>
            </w:r>
          </w:p>
        </w:tc>
        <w:tc>
          <w:tcPr>
            <w:tcW w:w="1128" w:type="dxa"/>
            <w:vAlign w:val="center"/>
          </w:tcPr>
          <w:p>
            <w:pPr>
              <w:widowControl/>
              <w:jc w:val="center"/>
              <w:textAlignment w:val="center"/>
              <w:rPr>
                <w:rFonts w:hint="eastAsia" w:asciiTheme="minorEastAsia" w:hAnsiTheme="minorEastAsia" w:eastAsiaTheme="minorEastAsia" w:cstheme="minorEastAsia"/>
                <w:color w:val="FF0000"/>
                <w:sz w:val="21"/>
                <w:szCs w:val="21"/>
                <w:lang w:val="en-US" w:eastAsia="zh-CN" w:bidi="ar"/>
              </w:rPr>
            </w:pPr>
            <w:r>
              <w:rPr>
                <w:rFonts w:hint="eastAsia" w:asciiTheme="minorEastAsia" w:hAnsiTheme="minorEastAsia" w:eastAsiaTheme="minorEastAsia" w:cstheme="minorEastAsia"/>
                <w:color w:val="000000" w:themeColor="text1"/>
                <w:sz w:val="21"/>
                <w:szCs w:val="21"/>
                <w:lang w:val="en-US" w:bidi="ar"/>
                <w14:textFill>
                  <w14:solidFill>
                    <w14:schemeClr w14:val="tx1"/>
                  </w14:solidFill>
                </w14:textFill>
              </w:rPr>
              <w:t>铁路职业</w:t>
            </w:r>
            <w:r>
              <w:rPr>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道德</w:t>
            </w:r>
          </w:p>
        </w:tc>
        <w:tc>
          <w:tcPr>
            <w:tcW w:w="3163" w:type="dxa"/>
            <w:vAlign w:val="top"/>
          </w:tcPr>
          <w:p>
            <w:pPr>
              <w:pStyle w:val="11"/>
              <w:jc w:val="both"/>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bidi="ar"/>
              </w:rPr>
              <w:t>通过本课程的学习，使学生了解中国铁路的发展历程、铁路的光荣革命传统和新时代中国铁路精神，帮助学生树立正确的铁路职业意识，通过职业道德素养、基础能力素养和心理健康等角度阐述铁路职业素养的要求。</w:t>
            </w:r>
          </w:p>
        </w:tc>
        <w:tc>
          <w:tcPr>
            <w:tcW w:w="2941" w:type="dxa"/>
            <w:vAlign w:val="top"/>
          </w:tcPr>
          <w:p>
            <w:pPr>
              <w:pStyle w:val="11"/>
              <w:jc w:val="both"/>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bidi="ar"/>
              </w:rPr>
              <w:t>中国铁路的发展、铁路职工职业素质、中国铁路精神、铁路职业道德、铁路职业心理、铁路职业生涯规划等</w:t>
            </w:r>
          </w:p>
        </w:tc>
        <w:tc>
          <w:tcPr>
            <w:tcW w:w="779" w:type="dxa"/>
            <w:vAlign w:val="center"/>
          </w:tcPr>
          <w:p>
            <w:pPr>
              <w:pStyle w:val="11"/>
              <w:rPr>
                <w:rFonts w:hint="eastAsia" w:asciiTheme="minorEastAsia" w:hAnsiTheme="minorEastAsia" w:eastAsiaTheme="minorEastAsia" w:cstheme="minorEastAsia"/>
                <w:color w:val="000000"/>
                <w:sz w:val="21"/>
                <w:szCs w:val="21"/>
                <w:lang w:val="en-US" w:eastAsia="zh-CN" w:bidi="zh-CN"/>
              </w:rPr>
            </w:pPr>
            <w:r>
              <w:rPr>
                <w:rFonts w:hint="eastAsia" w:asciiTheme="minorEastAsia" w:hAnsiTheme="minorEastAsia" w:eastAsiaTheme="minorEastAsia" w:cstheme="minorEastAsia"/>
                <w:color w:val="000000"/>
                <w:sz w:val="21"/>
                <w:szCs w:val="21"/>
                <w:lang w:val="en-US"/>
              </w:rPr>
              <w:t>32</w:t>
            </w:r>
          </w:p>
        </w:tc>
        <w:tc>
          <w:tcPr>
            <w:tcW w:w="81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9</w:t>
            </w:r>
          </w:p>
        </w:tc>
        <w:tc>
          <w:tcPr>
            <w:tcW w:w="1128" w:type="dxa"/>
            <w:vAlign w:val="center"/>
          </w:tcPr>
          <w:p>
            <w:pPr>
              <w:widowControl/>
              <w:jc w:val="center"/>
              <w:textAlignment w:val="center"/>
              <w:rPr>
                <w:rFonts w:hint="default" w:asciiTheme="minorEastAsia" w:hAnsiTheme="minorEastAsia" w:eastAsiaTheme="minorEastAsia" w:cstheme="minorEastAsia"/>
                <w:color w:val="000000" w:themeColor="text1"/>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旅游学概论</w:t>
            </w:r>
          </w:p>
        </w:tc>
        <w:tc>
          <w:tcPr>
            <w:tcW w:w="3163" w:type="dxa"/>
            <w:vAlign w:val="top"/>
          </w:tcPr>
          <w:p>
            <w:pPr>
              <w:pStyle w:val="11"/>
              <w:jc w:val="both"/>
              <w:rPr>
                <w:rFonts w:hint="eastAsia" w:asciiTheme="minorEastAsia" w:hAnsiTheme="minorEastAsia" w:eastAsiaTheme="minorEastAsia" w:cstheme="minorEastAsia"/>
                <w:bCs/>
                <w:color w:val="000000"/>
                <w:sz w:val="21"/>
                <w:szCs w:val="21"/>
                <w:lang w:val="en-US" w:bidi="ar"/>
              </w:rPr>
            </w:pPr>
            <w:r>
              <w:rPr>
                <w:rFonts w:hint="eastAsia" w:asciiTheme="minorEastAsia" w:hAnsiTheme="minorEastAsia" w:eastAsiaTheme="minorEastAsia" w:cstheme="minorEastAsia"/>
                <w:bCs/>
                <w:color w:val="000000"/>
                <w:sz w:val="21"/>
                <w:szCs w:val="21"/>
                <w:lang w:val="en-US" w:bidi="ar"/>
              </w:rPr>
              <w:t>通过课程学习，让学生掌握旅游概述、旅游简史、旅游活动的基本要素、旅游业的构成、旅游市场，让学生了解旅游的产生及发展，让学生了解掌握旅游和旅游业的基本原理和知识，形成系统的知识体系，掌握生态旅游和旅游可持续发展、旅游业的发展趋势等有关知识。</w:t>
            </w:r>
          </w:p>
        </w:tc>
        <w:tc>
          <w:tcPr>
            <w:tcW w:w="2941" w:type="dxa"/>
            <w:vAlign w:val="top"/>
          </w:tcPr>
          <w:p>
            <w:pPr>
              <w:pStyle w:val="11"/>
              <w:jc w:val="both"/>
              <w:rPr>
                <w:rFonts w:hint="default"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bidi="ar"/>
              </w:rPr>
              <w:t>课程主要学习旅游的产生与发展，旅游的本质与特征，旅游者，旅游资源，旅游业，旅游市场，旅游组织与旅游政策法规，旅游效应和旅游业的未来发展趋势</w:t>
            </w:r>
            <w:r>
              <w:rPr>
                <w:rFonts w:hint="eastAsia" w:asciiTheme="minorEastAsia" w:hAnsiTheme="minorEastAsia" w:eastAsiaTheme="minorEastAsia" w:cstheme="minorEastAsia"/>
                <w:bCs/>
                <w:color w:val="000000"/>
                <w:sz w:val="21"/>
                <w:szCs w:val="21"/>
                <w:lang w:val="en-US" w:eastAsia="zh-CN" w:bidi="ar"/>
              </w:rPr>
              <w:t>等内容</w:t>
            </w:r>
          </w:p>
        </w:tc>
        <w:tc>
          <w:tcPr>
            <w:tcW w:w="779" w:type="dxa"/>
            <w:vAlign w:val="center"/>
          </w:tcPr>
          <w:p>
            <w:pPr>
              <w:pStyle w:val="11"/>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w:t>
            </w:r>
          </w:p>
        </w:tc>
        <w:tc>
          <w:tcPr>
            <w:tcW w:w="815" w:type="dxa"/>
            <w:vAlign w:val="center"/>
          </w:tcPr>
          <w:p>
            <w:pPr>
              <w:pStyle w:val="11"/>
              <w:rPr>
                <w:rFonts w:hint="default" w:asciiTheme="minorEastAsia" w:hAnsiTheme="minorEastAsia" w:eastAsiaTheme="minorEastAsia" w:cstheme="minorEastAsia"/>
                <w:bCs/>
                <w:color w:val="000000"/>
                <w:sz w:val="21"/>
                <w:szCs w:val="21"/>
                <w:lang w:val="en-US" w:eastAsia="zh-CN" w:bidi="ar"/>
              </w:rPr>
            </w:pPr>
            <w:r>
              <w:rPr>
                <w:rFonts w:hint="eastAsia" w:asciiTheme="minorEastAsia" w:hAnsiTheme="minorEastAsia" w:eastAsiaTheme="minorEastAsia" w:cstheme="minorEastAsia"/>
                <w:bCs/>
                <w:color w:val="000000"/>
                <w:sz w:val="21"/>
                <w:szCs w:val="21"/>
                <w:lang w:val="en-US" w:eastAsia="zh-CN" w:bidi="ar"/>
              </w:rPr>
              <w:t>考试</w:t>
            </w:r>
          </w:p>
        </w:tc>
      </w:tr>
    </w:tbl>
    <w:p>
      <w:pPr>
        <w:tabs>
          <w:tab w:val="left" w:pos="1303"/>
        </w:tabs>
        <w:spacing w:line="300" w:lineRule="auto"/>
        <w:ind w:firstLine="320"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2.专业核心必修课程</w:t>
      </w:r>
    </w:p>
    <w:p>
      <w:pPr>
        <w:tabs>
          <w:tab w:val="left" w:pos="1303"/>
        </w:tabs>
        <w:spacing w:line="30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32"/>
          <w:szCs w:val="32"/>
        </w:rPr>
        <w:t>专业核心课程共有</w:t>
      </w:r>
      <w:r>
        <w:rPr>
          <w:rFonts w:hint="eastAsia" w:ascii="仿宋" w:hAnsi="仿宋" w:eastAsia="仿宋" w:cs="仿宋"/>
          <w:sz w:val="32"/>
          <w:szCs w:val="32"/>
          <w:lang w:val="en-US" w:eastAsia="zh-CN"/>
        </w:rPr>
        <w:t>6</w:t>
      </w:r>
      <w:r>
        <w:rPr>
          <w:rFonts w:hint="eastAsia" w:ascii="仿宋" w:hAnsi="仿宋" w:eastAsia="仿宋" w:cs="仿宋"/>
          <w:sz w:val="32"/>
          <w:szCs w:val="32"/>
        </w:rPr>
        <w:t>门，具体为：</w:t>
      </w:r>
      <w:r>
        <w:rPr>
          <w:rFonts w:hint="eastAsia" w:ascii="仿宋" w:hAnsi="仿宋" w:eastAsia="仿宋" w:cs="仿宋"/>
          <w:color w:val="auto"/>
          <w:sz w:val="32"/>
          <w:szCs w:val="32"/>
          <w:lang w:val="en-US" w:eastAsia="zh-CN"/>
        </w:rPr>
        <w:t>高速铁路服务心理沟通技巧、</w:t>
      </w:r>
      <w:r>
        <w:rPr>
          <w:rFonts w:hint="eastAsia" w:ascii="仿宋" w:hAnsi="仿宋" w:eastAsia="仿宋" w:cs="仿宋"/>
          <w:color w:val="000000" w:themeColor="text1"/>
          <w:sz w:val="32"/>
          <w:szCs w:val="32"/>
          <w:lang w:val="en-US" w:bidi="ar"/>
          <w14:textFill>
            <w14:solidFill>
              <w14:schemeClr w14:val="tx1"/>
            </w14:solidFill>
          </w14:textFill>
        </w:rPr>
        <w:t>客运乘务业务基本知识</w:t>
      </w:r>
      <w:r>
        <w:rPr>
          <w:rFonts w:hint="eastAsia" w:ascii="仿宋" w:hAnsi="仿宋" w:eastAsia="仿宋" w:cs="仿宋"/>
          <w:color w:val="000000" w:themeColor="text1"/>
          <w:sz w:val="32"/>
          <w:szCs w:val="32"/>
          <w:lang w:val="en-US" w:eastAsia="zh-CN" w:bidi="ar"/>
          <w14:textFill>
            <w14:solidFill>
              <w14:schemeClr w14:val="tx1"/>
            </w14:solidFill>
          </w14:textFill>
        </w:rPr>
        <w:t>、</w:t>
      </w:r>
      <w:r>
        <w:rPr>
          <w:rFonts w:hint="eastAsia" w:ascii="仿宋" w:hAnsi="仿宋" w:eastAsia="仿宋" w:cs="仿宋"/>
          <w:color w:val="000000" w:themeColor="text1"/>
          <w:sz w:val="32"/>
          <w:szCs w:val="32"/>
          <w:lang w:val="en-US" w:bidi="ar"/>
          <w14:textFill>
            <w14:solidFill>
              <w14:schemeClr w14:val="tx1"/>
            </w14:solidFill>
          </w14:textFill>
        </w:rPr>
        <w:t>高速铁路乘务实务</w:t>
      </w:r>
      <w:r>
        <w:rPr>
          <w:rFonts w:hint="eastAsia" w:ascii="仿宋" w:hAnsi="仿宋" w:eastAsia="仿宋" w:cs="仿宋"/>
          <w:color w:val="000000" w:themeColor="text1"/>
          <w:sz w:val="32"/>
          <w:szCs w:val="32"/>
          <w14:textFill>
            <w14:solidFill>
              <w14:schemeClr w14:val="tx1"/>
            </w14:solidFill>
          </w14:textFill>
        </w:rPr>
        <w:t>、高速铁路客运安全与应急、</w:t>
      </w:r>
      <w:r>
        <w:rPr>
          <w:rFonts w:hint="eastAsia" w:ascii="仿宋" w:hAnsi="仿宋" w:eastAsia="仿宋" w:cs="仿宋"/>
          <w:color w:val="000000" w:themeColor="text1"/>
          <w:sz w:val="32"/>
          <w:szCs w:val="32"/>
          <w:lang w:val="en-US" w:eastAsia="zh-CN" w:bidi="ar"/>
          <w14:textFill>
            <w14:solidFill>
              <w14:schemeClr w14:val="tx1"/>
            </w14:solidFill>
          </w14:textFill>
        </w:rPr>
        <w:t>高铁餐饮服务、</w:t>
      </w:r>
      <w:r>
        <w:rPr>
          <w:rFonts w:hint="eastAsia" w:ascii="仿宋" w:hAnsi="仿宋" w:eastAsia="仿宋" w:cs="仿宋"/>
          <w:color w:val="000000" w:themeColor="text1"/>
          <w:sz w:val="32"/>
          <w:szCs w:val="32"/>
          <w:lang w:val="en-US" w:bidi="ar"/>
          <w14:textFill>
            <w14:solidFill>
              <w14:schemeClr w14:val="tx1"/>
            </w14:solidFill>
          </w14:textFill>
        </w:rPr>
        <w:t>客运</w:t>
      </w:r>
      <w:r>
        <w:rPr>
          <w:rFonts w:hint="eastAsia" w:ascii="仿宋" w:hAnsi="仿宋" w:eastAsia="仿宋" w:cs="仿宋"/>
          <w:color w:val="000000" w:themeColor="text1"/>
          <w:sz w:val="32"/>
          <w:szCs w:val="32"/>
          <w:lang w:val="en-US" w:eastAsia="zh-CN" w:bidi="ar"/>
          <w14:textFill>
            <w14:solidFill>
              <w14:schemeClr w14:val="tx1"/>
            </w14:solidFill>
          </w14:textFill>
        </w:rPr>
        <w:t>安检</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left" w:pos="1303"/>
        </w:tabs>
        <w:spacing w:line="300" w:lineRule="auto"/>
        <w:ind w:firstLine="640" w:firstLineChars="200"/>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课程具体要求如下表7所示：</w:t>
      </w:r>
    </w:p>
    <w:p>
      <w:pPr>
        <w:pStyle w:val="2"/>
        <w:ind w:left="462" w:firstLine="480"/>
        <w:jc w:val="center"/>
        <w:rPr>
          <w:lang w:val="en-US"/>
        </w:rPr>
      </w:pPr>
      <w:r>
        <w:rPr>
          <w:rFonts w:hint="eastAsia" w:ascii="宋体" w:hAnsi="宋体" w:cs="宋体"/>
          <w:sz w:val="24"/>
          <w:szCs w:val="24"/>
          <w:lang w:val="en-US"/>
        </w:rPr>
        <w:t>表7</w:t>
      </w:r>
      <w:r>
        <w:rPr>
          <w:rFonts w:hint="eastAsia" w:ascii="宋体" w:hAnsi="宋体" w:cs="宋体"/>
          <w:sz w:val="24"/>
          <w:szCs w:val="24"/>
        </w:rPr>
        <w:t>专业核心必修课程</w:t>
      </w:r>
      <w:r>
        <w:rPr>
          <w:rFonts w:hint="eastAsia" w:ascii="宋体" w:hAnsi="宋体" w:cs="宋体"/>
          <w:sz w:val="24"/>
          <w:szCs w:val="24"/>
          <w:lang w:val="en-US"/>
        </w:rPr>
        <w:t>设置及要求一览表</w:t>
      </w:r>
    </w:p>
    <w:tbl>
      <w:tblPr>
        <w:tblStyle w:val="6"/>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49"/>
        <w:gridCol w:w="3410"/>
        <w:gridCol w:w="2416"/>
        <w:gridCol w:w="82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686"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序号</w:t>
            </w:r>
          </w:p>
        </w:tc>
        <w:tc>
          <w:tcPr>
            <w:tcW w:w="1349"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课程名称</w:t>
            </w:r>
          </w:p>
        </w:tc>
        <w:tc>
          <w:tcPr>
            <w:tcW w:w="3410"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教学目标</w:t>
            </w:r>
          </w:p>
        </w:tc>
        <w:tc>
          <w:tcPr>
            <w:tcW w:w="2416"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主要内容</w:t>
            </w:r>
          </w:p>
        </w:tc>
        <w:tc>
          <w:tcPr>
            <w:tcW w:w="825"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计划学时</w:t>
            </w:r>
          </w:p>
        </w:tc>
        <w:tc>
          <w:tcPr>
            <w:tcW w:w="815"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6"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1</w:t>
            </w:r>
          </w:p>
        </w:tc>
        <w:tc>
          <w:tcPr>
            <w:tcW w:w="1349" w:type="dxa"/>
            <w:vAlign w:val="center"/>
          </w:tcPr>
          <w:p>
            <w:pPr>
              <w:pStyle w:val="11"/>
              <w:jc w:val="both"/>
              <w:rPr>
                <w:rFonts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auto"/>
                <w:sz w:val="21"/>
                <w:szCs w:val="21"/>
                <w:lang w:val="en-US" w:eastAsia="zh-CN"/>
              </w:rPr>
              <w:t>高速铁路服务心理沟通技巧</w:t>
            </w:r>
          </w:p>
        </w:tc>
        <w:tc>
          <w:tcPr>
            <w:tcW w:w="3410" w:type="dxa"/>
            <w:vAlign w:val="top"/>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color w:val="auto"/>
                <w:sz w:val="21"/>
                <w:szCs w:val="21"/>
              </w:rPr>
              <w:t>通过本课程的理论知识学习和实践训练，帮助学生认识</w:t>
            </w:r>
            <w:r>
              <w:rPr>
                <w:rFonts w:hint="eastAsia" w:asciiTheme="minorEastAsia" w:hAnsiTheme="minorEastAsia" w:eastAsiaTheme="minorEastAsia" w:cstheme="minorEastAsia"/>
                <w:color w:val="auto"/>
                <w:sz w:val="21"/>
                <w:szCs w:val="21"/>
                <w:lang w:val="en-US" w:eastAsia="zh-CN"/>
              </w:rPr>
              <w:t>心理沟通</w:t>
            </w:r>
            <w:r>
              <w:rPr>
                <w:rFonts w:hint="eastAsia" w:asciiTheme="minorEastAsia" w:hAnsiTheme="minorEastAsia" w:eastAsiaTheme="minorEastAsia" w:cstheme="minorEastAsia"/>
                <w:color w:val="auto"/>
                <w:sz w:val="21"/>
                <w:szCs w:val="21"/>
              </w:rPr>
              <w:t>的重要性，</w:t>
            </w:r>
            <w:r>
              <w:rPr>
                <w:rFonts w:hint="eastAsia" w:asciiTheme="minorEastAsia" w:hAnsiTheme="minorEastAsia" w:eastAsiaTheme="minorEastAsia" w:cstheme="minorEastAsia"/>
                <w:color w:val="auto"/>
                <w:sz w:val="21"/>
                <w:szCs w:val="21"/>
                <w:lang w:val="en-US" w:eastAsia="zh-CN"/>
              </w:rPr>
              <w:t>从高速铁路旅客服务人员的职业需求出发，帮助学生正确运用心理学知识，与不同的旅客进行有效沟通，</w:t>
            </w:r>
            <w:r>
              <w:rPr>
                <w:rFonts w:hint="eastAsia" w:asciiTheme="minorEastAsia" w:hAnsiTheme="minorEastAsia" w:eastAsiaTheme="minorEastAsia" w:cstheme="minorEastAsia"/>
                <w:color w:val="auto"/>
                <w:sz w:val="21"/>
                <w:szCs w:val="21"/>
              </w:rPr>
              <w:t>提高人际交往能力，</w:t>
            </w:r>
            <w:r>
              <w:rPr>
                <w:rFonts w:hint="eastAsia" w:asciiTheme="minorEastAsia" w:hAnsiTheme="minorEastAsia" w:eastAsiaTheme="minorEastAsia" w:cstheme="minorEastAsia"/>
                <w:color w:val="auto"/>
                <w:sz w:val="21"/>
                <w:szCs w:val="21"/>
                <w:lang w:val="en-US" w:eastAsia="zh-CN"/>
              </w:rPr>
              <w:t>提升服务质量。</w:t>
            </w:r>
          </w:p>
        </w:tc>
        <w:tc>
          <w:tcPr>
            <w:tcW w:w="2416" w:type="dxa"/>
            <w:vAlign w:val="top"/>
          </w:tcPr>
          <w:p>
            <w:pPr>
              <w:pStyle w:val="11"/>
              <w:jc w:val="both"/>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门课程将心理学知识与高速铁路旅客服务进行了有机融合，主要包括心理沟通的基本知识、自我沟通、情绪管理、如何开展有效的倾听和交谈、如何做好客我交往、团队中的沟通、如何解决好旅客投诉，以及其他在服务中所需要的沟通技巧。</w:t>
            </w:r>
          </w:p>
          <w:p>
            <w:pPr>
              <w:pStyle w:val="11"/>
              <w:jc w:val="both"/>
              <w:rPr>
                <w:rFonts w:asciiTheme="minorEastAsia" w:hAnsiTheme="minorEastAsia" w:eastAsiaTheme="minorEastAsia" w:cstheme="minorEastAsia"/>
                <w:bCs/>
                <w:color w:val="000000"/>
                <w:szCs w:val="21"/>
                <w:lang w:val="en-US" w:bidi="ar"/>
              </w:rPr>
            </w:pPr>
          </w:p>
        </w:tc>
        <w:tc>
          <w:tcPr>
            <w:tcW w:w="825" w:type="dxa"/>
            <w:vAlign w:val="center"/>
          </w:tcPr>
          <w:p>
            <w:pPr>
              <w:pStyle w:val="11"/>
              <w:jc w:val="both"/>
              <w:rPr>
                <w:rFonts w:asciiTheme="minorEastAsia" w:hAnsiTheme="minorEastAsia" w:eastAsiaTheme="minorEastAsia" w:cstheme="minorEastAsia"/>
                <w:color w:val="000000"/>
                <w:szCs w:val="21"/>
                <w:lang w:val="en-US"/>
              </w:rPr>
            </w:pPr>
            <w:r>
              <w:rPr>
                <w:rFonts w:hint="eastAsia" w:asciiTheme="minorEastAsia" w:hAnsiTheme="minorEastAsia" w:eastAsiaTheme="minorEastAsia" w:cstheme="minorEastAsia"/>
                <w:color w:val="auto"/>
                <w:sz w:val="21"/>
                <w:szCs w:val="21"/>
                <w:lang w:val="en-US" w:eastAsia="zh-CN"/>
              </w:rPr>
              <w:t>32</w:t>
            </w:r>
          </w:p>
        </w:tc>
        <w:tc>
          <w:tcPr>
            <w:tcW w:w="815" w:type="dxa"/>
            <w:vAlign w:val="center"/>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color w:val="auto"/>
                <w:sz w:val="21"/>
                <w:szCs w:val="21"/>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6"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2</w:t>
            </w:r>
          </w:p>
        </w:tc>
        <w:tc>
          <w:tcPr>
            <w:tcW w:w="1349" w:type="dxa"/>
            <w:vAlign w:val="center"/>
          </w:tcPr>
          <w:p>
            <w:pPr>
              <w:widowControl/>
              <w:jc w:val="center"/>
              <w:textAlignment w:val="center"/>
              <w:rPr>
                <w:rFonts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themeColor="text1"/>
                <w:sz w:val="21"/>
                <w:szCs w:val="21"/>
                <w:lang w:val="en-US" w:bidi="ar"/>
                <w14:textFill>
                  <w14:solidFill>
                    <w14:schemeClr w14:val="tx1"/>
                  </w14:solidFill>
                </w14:textFill>
              </w:rPr>
              <w:t>客运乘务业务基本知识</w:t>
            </w:r>
          </w:p>
        </w:tc>
        <w:tc>
          <w:tcPr>
            <w:tcW w:w="3410" w:type="dxa"/>
          </w:tcPr>
          <w:p>
            <w:pPr>
              <w:pStyle w:val="11"/>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通过本课程的学习，使铁路职工及相关工作人员能尽快地、系统地学习和掌握新的客运知识，综合提高客运业务理论水平。以达到提高正确处理客运服务中实际问题综合能力的目的</w:t>
            </w:r>
          </w:p>
        </w:tc>
        <w:tc>
          <w:tcPr>
            <w:tcW w:w="2416" w:type="dxa"/>
          </w:tcPr>
          <w:p>
            <w:pPr>
              <w:pStyle w:val="11"/>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高速铁路的发展、客运乘务基础知识、旅客运输、行李运输、客运服务管理、餐饮保洁及卫生防疫、安全应急及事故处理、运输组织、客运服务礼仪和技巧、客运设备设施等内容</w:t>
            </w:r>
          </w:p>
        </w:tc>
        <w:tc>
          <w:tcPr>
            <w:tcW w:w="825" w:type="dxa"/>
            <w:vAlign w:val="center"/>
          </w:tcPr>
          <w:p>
            <w:pPr>
              <w:pStyle w:val="11"/>
              <w:rPr>
                <w:rFonts w:asciiTheme="minorEastAsia" w:hAnsiTheme="minorEastAsia" w:eastAsiaTheme="minorEastAsia" w:cstheme="minorEastAsia"/>
                <w:color w:val="000000"/>
                <w:szCs w:val="21"/>
                <w:shd w:val="clear" w:color="auto" w:fill="FFFFFF"/>
                <w:lang w:val="en-US"/>
              </w:rPr>
            </w:pPr>
            <w:r>
              <w:rPr>
                <w:rFonts w:hint="eastAsia" w:asciiTheme="minorEastAsia" w:hAnsiTheme="minorEastAsia" w:eastAsiaTheme="minorEastAsia" w:cstheme="minorEastAsia"/>
                <w:color w:val="000000"/>
                <w:szCs w:val="21"/>
                <w:shd w:val="clear" w:color="auto" w:fill="FFFFFF"/>
                <w:lang w:val="en-US"/>
              </w:rPr>
              <w:t>3</w:t>
            </w:r>
            <w:r>
              <w:rPr>
                <w:rFonts w:asciiTheme="minorEastAsia" w:hAnsiTheme="minorEastAsia" w:eastAsiaTheme="minorEastAsia" w:cstheme="minorEastAsia"/>
                <w:color w:val="000000"/>
                <w:szCs w:val="21"/>
                <w:shd w:val="clear" w:color="auto" w:fill="FFFFFF"/>
                <w:lang w:val="en-US"/>
              </w:rPr>
              <w:t>2</w:t>
            </w:r>
          </w:p>
        </w:tc>
        <w:tc>
          <w:tcPr>
            <w:tcW w:w="815"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6"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3</w:t>
            </w:r>
          </w:p>
        </w:tc>
        <w:tc>
          <w:tcPr>
            <w:tcW w:w="1349" w:type="dxa"/>
            <w:vAlign w:val="center"/>
          </w:tcPr>
          <w:p>
            <w:pPr>
              <w:keepNext w:val="0"/>
              <w:keepLines w:val="0"/>
              <w:widowControl/>
              <w:suppressLineNumbers w:val="0"/>
              <w:ind w:left="0" w:leftChars="0" w:right="0" w:rightChars="0"/>
              <w:jc w:val="center"/>
              <w:textAlignment w:val="center"/>
              <w:rPr>
                <w:rFonts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auto"/>
                <w:sz w:val="21"/>
                <w:szCs w:val="21"/>
                <w:lang w:val="en-US" w:eastAsia="zh-CN" w:bidi="zh-CN"/>
              </w:rPr>
              <w:t>高速铁路乘务实务</w:t>
            </w:r>
          </w:p>
        </w:tc>
        <w:tc>
          <w:tcPr>
            <w:tcW w:w="3410" w:type="dxa"/>
            <w:vAlign w:val="top"/>
          </w:tcPr>
          <w:p>
            <w:pPr>
              <w:topLinePunct/>
              <w:adjustRightInd w:val="0"/>
              <w:spacing w:line="320" w:lineRule="atLeast"/>
              <w:rPr>
                <w:rFonts w:hint="eastAsia" w:asciiTheme="minorEastAsia" w:hAnsiTheme="minorEastAsia" w:eastAsiaTheme="minorEastAsia" w:cstheme="minorEastAsia"/>
                <w:color w:val="auto"/>
                <w:sz w:val="21"/>
                <w:szCs w:val="21"/>
                <w:lang w:val="en-US" w:eastAsia="zh-CN" w:bidi="zh-CN"/>
              </w:rPr>
            </w:pPr>
            <w:r>
              <w:rPr>
                <w:rFonts w:hint="eastAsia" w:asciiTheme="minorEastAsia" w:hAnsiTheme="minorEastAsia" w:eastAsiaTheme="minorEastAsia" w:cstheme="minorEastAsia"/>
                <w:color w:val="auto"/>
                <w:sz w:val="21"/>
                <w:szCs w:val="21"/>
                <w:lang w:val="en-US" w:eastAsia="zh-CN" w:bidi="zh-CN"/>
              </w:rPr>
              <w:t>通过学习该专业课程，学生能熟练掌握各类型动车组、动车上的乘务业务、动车作业标准等基础知识，并通过践训练，使学生在上岗就业前能熟练掌握具体工作任务及内容，真正提高服务水平，为学生的就业和日后的工作、学习提供有力的帮助。</w:t>
            </w:r>
          </w:p>
          <w:p>
            <w:pPr>
              <w:pStyle w:val="11"/>
              <w:ind w:left="0" w:leftChars="0" w:right="0" w:rightChars="0" w:firstLine="0" w:firstLineChars="0"/>
              <w:jc w:val="both"/>
              <w:rPr>
                <w:rFonts w:asciiTheme="minorEastAsia" w:hAnsiTheme="minorEastAsia" w:eastAsiaTheme="minorEastAsia" w:cstheme="minorEastAsia"/>
                <w:bCs/>
                <w:color w:val="000000"/>
                <w:szCs w:val="21"/>
                <w:lang w:val="en-US" w:bidi="ar"/>
              </w:rPr>
            </w:pPr>
          </w:p>
        </w:tc>
        <w:tc>
          <w:tcPr>
            <w:tcW w:w="2416" w:type="dxa"/>
            <w:vAlign w:val="top"/>
          </w:tcPr>
          <w:p>
            <w:pPr>
              <w:topLinePunct/>
              <w:adjustRightInd w:val="0"/>
              <w:spacing w:line="320" w:lineRule="atLeast"/>
              <w:rPr>
                <w:rFonts w:hint="default" w:asciiTheme="minorEastAsia" w:hAnsiTheme="minorEastAsia" w:eastAsiaTheme="minorEastAsia" w:cstheme="minorEastAsia"/>
                <w:color w:val="auto"/>
                <w:sz w:val="21"/>
                <w:szCs w:val="21"/>
                <w:lang w:val="en-US" w:eastAsia="zh-CN" w:bidi="zh-CN"/>
              </w:rPr>
            </w:pPr>
            <w:r>
              <w:rPr>
                <w:rFonts w:hint="eastAsia" w:asciiTheme="minorEastAsia" w:hAnsiTheme="minorEastAsia" w:eastAsiaTheme="minorEastAsia" w:cstheme="minorEastAsia"/>
                <w:color w:val="auto"/>
                <w:sz w:val="21"/>
                <w:szCs w:val="21"/>
                <w:lang w:val="en-US" w:eastAsia="zh-CN" w:bidi="zh-CN"/>
              </w:rPr>
              <w:t>本门课程是一门实用性强的专业基础课，主要包含国内外高铁发展概况、客运乘务基础知识及列车的基本知识、各类型列车设施设备及其使用方法、客运乘务中开展的各项业务工作、列车班组管理及路风管理等制度、列车安全管理及应急救援相关预案等内容。</w:t>
            </w:r>
          </w:p>
          <w:p>
            <w:pPr>
              <w:pStyle w:val="11"/>
              <w:ind w:left="0" w:leftChars="0" w:right="0" w:rightChars="0" w:firstLine="0" w:firstLineChars="0"/>
              <w:jc w:val="both"/>
              <w:rPr>
                <w:rFonts w:asciiTheme="minorEastAsia" w:hAnsiTheme="minorEastAsia" w:eastAsiaTheme="minorEastAsia" w:cstheme="minorEastAsia"/>
                <w:bCs/>
                <w:color w:val="000000"/>
                <w:szCs w:val="21"/>
                <w:lang w:val="en-US" w:bidi="ar"/>
              </w:rPr>
            </w:pPr>
          </w:p>
        </w:tc>
        <w:tc>
          <w:tcPr>
            <w:tcW w:w="825" w:type="dxa"/>
            <w:vAlign w:val="center"/>
          </w:tcPr>
          <w:p>
            <w:pPr>
              <w:pStyle w:val="11"/>
              <w:ind w:left="0" w:leftChars="0" w:right="0" w:rightChars="0" w:firstLine="0" w:firstLineChars="0"/>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color w:val="auto"/>
                <w:sz w:val="21"/>
                <w:szCs w:val="21"/>
                <w:lang w:val="en-US" w:eastAsia="zh-CN" w:bidi="zh-CN"/>
              </w:rPr>
              <w:t>32</w:t>
            </w:r>
          </w:p>
        </w:tc>
        <w:tc>
          <w:tcPr>
            <w:tcW w:w="815" w:type="dxa"/>
            <w:vAlign w:val="center"/>
          </w:tcPr>
          <w:p>
            <w:pPr>
              <w:pStyle w:val="11"/>
              <w:ind w:left="0" w:leftChars="0" w:right="0" w:rightChars="0" w:firstLine="0" w:firstLineChars="0"/>
              <w:jc w:val="center"/>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color w:val="auto"/>
                <w:sz w:val="21"/>
                <w:szCs w:val="21"/>
                <w:lang w:val="en-US" w:eastAsia="zh-CN" w:bidi="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6"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4</w:t>
            </w:r>
          </w:p>
        </w:tc>
        <w:tc>
          <w:tcPr>
            <w:tcW w:w="1349" w:type="dxa"/>
            <w:vAlign w:val="center"/>
          </w:tcPr>
          <w:p>
            <w:pPr>
              <w:widowControl/>
              <w:jc w:val="center"/>
              <w:textAlignment w:val="center"/>
              <w:rPr>
                <w:rFonts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themeColor="text1"/>
                <w:sz w:val="21"/>
                <w:szCs w:val="21"/>
                <w:lang w:val="en-US" w:bidi="ar"/>
                <w14:textFill>
                  <w14:solidFill>
                    <w14:schemeClr w14:val="tx1"/>
                  </w14:solidFill>
                </w14:textFill>
              </w:rPr>
              <w:t>高速铁路客运安全与应急</w:t>
            </w:r>
          </w:p>
        </w:tc>
        <w:tc>
          <w:tcPr>
            <w:tcW w:w="3410" w:type="dxa"/>
          </w:tcPr>
          <w:p>
            <w:pPr>
              <w:pStyle w:val="11"/>
              <w:jc w:val="both"/>
              <w:rPr>
                <w:rFonts w:asciiTheme="minorEastAsia" w:hAnsiTheme="minorEastAsia" w:eastAsiaTheme="minorEastAsia" w:cstheme="minorEastAsia"/>
                <w:color w:val="000000"/>
                <w:szCs w:val="21"/>
                <w:lang w:val="en-US"/>
              </w:rPr>
            </w:pPr>
            <w:r>
              <w:rPr>
                <w:rFonts w:hint="eastAsia" w:asciiTheme="minorEastAsia" w:hAnsiTheme="minorEastAsia" w:eastAsiaTheme="minorEastAsia" w:cstheme="minorEastAsia"/>
                <w:szCs w:val="21"/>
              </w:rPr>
              <w:t>课程设置突出内容的基础性、专业性和应用性，以适应岗位能力需要为出发点，以学生专业综合运用能力和素质培养为主线，重在培养学生对于高铁服务过程中突发事情的实际处置能力。</w:t>
            </w:r>
          </w:p>
        </w:tc>
        <w:tc>
          <w:tcPr>
            <w:tcW w:w="2416" w:type="dxa"/>
          </w:tcPr>
          <w:p>
            <w:pPr>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高速铁路客运安全基础知识；旅客运输作业安全及人身安全；防火安全及电器安全；防恐防暴处理；携带品的查堵及处理；旅客病伤的应急处理；非正常情况应急处理等知识技能。</w:t>
            </w:r>
          </w:p>
          <w:p>
            <w:pPr>
              <w:pStyle w:val="11"/>
              <w:jc w:val="both"/>
              <w:rPr>
                <w:rFonts w:asciiTheme="minorEastAsia" w:hAnsiTheme="minorEastAsia" w:eastAsiaTheme="minorEastAsia" w:cstheme="minorEastAsia"/>
                <w:bCs/>
                <w:color w:val="000000"/>
                <w:szCs w:val="21"/>
                <w:lang w:val="en-US" w:bidi="ar"/>
              </w:rPr>
            </w:pPr>
          </w:p>
        </w:tc>
        <w:tc>
          <w:tcPr>
            <w:tcW w:w="825" w:type="dxa"/>
            <w:vAlign w:val="center"/>
          </w:tcPr>
          <w:p>
            <w:pPr>
              <w:pStyle w:val="11"/>
              <w:rPr>
                <w:rFonts w:asciiTheme="minorEastAsia" w:hAnsiTheme="minorEastAsia" w:eastAsiaTheme="minorEastAsia" w:cstheme="minorEastAsia"/>
                <w:color w:val="000000"/>
                <w:szCs w:val="21"/>
                <w:shd w:val="clear" w:color="auto" w:fill="FFFFFF"/>
                <w:lang w:val="en-US"/>
              </w:rPr>
            </w:pPr>
            <w:r>
              <w:rPr>
                <w:rFonts w:hint="eastAsia" w:asciiTheme="minorEastAsia" w:hAnsiTheme="minorEastAsia" w:eastAsiaTheme="minorEastAsia" w:cstheme="minorEastAsia"/>
                <w:color w:val="000000"/>
                <w:szCs w:val="21"/>
                <w:shd w:val="clear" w:color="auto" w:fill="FFFFFF"/>
                <w:lang w:val="en-US"/>
              </w:rPr>
              <w:t>4</w:t>
            </w:r>
          </w:p>
        </w:tc>
        <w:tc>
          <w:tcPr>
            <w:tcW w:w="815"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6"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5</w:t>
            </w:r>
          </w:p>
        </w:tc>
        <w:tc>
          <w:tcPr>
            <w:tcW w:w="1349" w:type="dxa"/>
            <w:vAlign w:val="center"/>
          </w:tcPr>
          <w:p>
            <w:pPr>
              <w:widowControl/>
              <w:jc w:val="center"/>
              <w:textAlignment w:val="center"/>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高铁餐饮服务</w:t>
            </w:r>
          </w:p>
        </w:tc>
        <w:tc>
          <w:tcPr>
            <w:tcW w:w="3410"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 xml:space="preserve">明确高铁列车服务技能的概念与内涵，了解高铁列车服务技能的基本要求，掌握高铁列车服务技能的特点，通过学习使学生掌握必备的高速铁路动车组餐饮服务与管理的相关知识，为今后走上工作岗位奠定基础。                </w:t>
            </w:r>
          </w:p>
        </w:tc>
        <w:tc>
          <w:tcPr>
            <w:tcW w:w="2416"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餐饮服务基本技能，餐饮服务程序，餐饮相关知识</w:t>
            </w:r>
          </w:p>
        </w:tc>
        <w:tc>
          <w:tcPr>
            <w:tcW w:w="825" w:type="dxa"/>
            <w:vAlign w:val="center"/>
          </w:tcPr>
          <w:p>
            <w:pPr>
              <w:pStyle w:val="11"/>
              <w:rPr>
                <w:rFonts w:asciiTheme="minorEastAsia" w:hAnsiTheme="minorEastAsia" w:eastAsiaTheme="minorEastAsia" w:cstheme="minorEastAsia"/>
                <w:color w:val="000000"/>
                <w:szCs w:val="21"/>
                <w:lang w:val="en-US"/>
              </w:rPr>
            </w:pPr>
            <w:r>
              <w:rPr>
                <w:rFonts w:hint="eastAsia" w:asciiTheme="minorEastAsia" w:hAnsiTheme="minorEastAsia" w:eastAsiaTheme="minorEastAsia" w:cstheme="minorEastAsia"/>
                <w:color w:val="000000"/>
                <w:szCs w:val="21"/>
                <w:lang w:val="en-US"/>
              </w:rPr>
              <w:t>32</w:t>
            </w:r>
          </w:p>
        </w:tc>
        <w:tc>
          <w:tcPr>
            <w:tcW w:w="815"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6"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6</w:t>
            </w:r>
          </w:p>
        </w:tc>
        <w:tc>
          <w:tcPr>
            <w:tcW w:w="1349" w:type="dxa"/>
            <w:vAlign w:val="center"/>
          </w:tcPr>
          <w:p>
            <w:pPr>
              <w:widowControl/>
              <w:jc w:val="center"/>
              <w:textAlignment w:val="center"/>
              <w:rPr>
                <w:rFonts w:asciiTheme="minorEastAsia" w:hAnsiTheme="minorEastAsia" w:eastAsiaTheme="minorEastAsia" w:cstheme="minorEastAsia"/>
                <w:color w:val="000000" w:themeColor="text1"/>
                <w:kern w:val="2"/>
                <w:sz w:val="2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bidi="ar"/>
                <w14:textFill>
                  <w14:solidFill>
                    <w14:schemeClr w14:val="tx1"/>
                  </w14:solidFill>
                </w14:textFill>
              </w:rPr>
              <w:t>客运安检</w:t>
            </w:r>
          </w:p>
        </w:tc>
        <w:tc>
          <w:tcPr>
            <w:tcW w:w="3410"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szCs w:val="21"/>
              </w:rPr>
              <w:t>通过本课程的学习，使学生建立安全管理的意识，掌握铁路劳动安全措施，了解高速铁路安全保障体系和心理保障要求，掌握高速铁路突发事件应急预案。</w:t>
            </w:r>
          </w:p>
        </w:tc>
        <w:tc>
          <w:tcPr>
            <w:tcW w:w="2416" w:type="dxa"/>
          </w:tcPr>
          <w:p>
            <w:pPr>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铁路安全管理、高速铁路安全管理体系以及动车组列车安全管理的相关知识。</w:t>
            </w:r>
          </w:p>
          <w:p>
            <w:pPr>
              <w:pStyle w:val="11"/>
              <w:jc w:val="both"/>
              <w:rPr>
                <w:rFonts w:asciiTheme="minorEastAsia" w:hAnsiTheme="minorEastAsia" w:eastAsiaTheme="minorEastAsia" w:cstheme="minorEastAsia"/>
                <w:bCs/>
                <w:color w:val="000000"/>
                <w:szCs w:val="21"/>
                <w:lang w:val="en-US" w:bidi="ar"/>
              </w:rPr>
            </w:pPr>
          </w:p>
        </w:tc>
        <w:tc>
          <w:tcPr>
            <w:tcW w:w="825" w:type="dxa"/>
            <w:vAlign w:val="center"/>
          </w:tcPr>
          <w:p>
            <w:pPr>
              <w:pStyle w:val="11"/>
              <w:rPr>
                <w:rFonts w:hint="default"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48</w:t>
            </w:r>
          </w:p>
        </w:tc>
        <w:tc>
          <w:tcPr>
            <w:tcW w:w="815" w:type="dxa"/>
            <w:vAlign w:val="center"/>
          </w:tcPr>
          <w:p>
            <w:pPr>
              <w:pStyle w:val="11"/>
              <w:rPr>
                <w:rFonts w:hint="eastAsia"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考试</w:t>
            </w:r>
          </w:p>
        </w:tc>
      </w:tr>
    </w:tbl>
    <w:p>
      <w:pPr>
        <w:tabs>
          <w:tab w:val="left" w:pos="1303"/>
        </w:tabs>
        <w:spacing w:line="300"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3.专业实践必修课程</w:t>
      </w:r>
    </w:p>
    <w:p>
      <w:pPr>
        <w:tabs>
          <w:tab w:val="left" w:pos="1303"/>
        </w:tabs>
        <w:spacing w:line="300" w:lineRule="auto"/>
        <w:ind w:firstLine="640" w:firstLineChars="200"/>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专业实践必修课程</w:t>
      </w:r>
      <w:r>
        <w:rPr>
          <w:rFonts w:hint="eastAsia" w:ascii="仿宋" w:hAnsi="仿宋" w:eastAsia="仿宋" w:cs="仿宋"/>
          <w:color w:val="000000" w:themeColor="text1"/>
          <w:sz w:val="32"/>
          <w:szCs w:val="32"/>
          <w:lang w:val="en-US" w:eastAsia="zh-CN"/>
          <w14:textFill>
            <w14:solidFill>
              <w14:schemeClr w14:val="tx1"/>
            </w14:solidFill>
          </w14:textFill>
        </w:rPr>
        <w:t>位</w:t>
      </w:r>
      <w:r>
        <w:rPr>
          <w:rFonts w:hint="eastAsia" w:ascii="仿宋" w:hAnsi="仿宋" w:eastAsia="仿宋" w:cs="仿宋"/>
          <w:color w:val="000000" w:themeColor="text1"/>
          <w:sz w:val="32"/>
          <w:szCs w:val="32"/>
          <w14:textFill>
            <w14:solidFill>
              <w14:schemeClr w14:val="tx1"/>
            </w14:solidFill>
          </w14:textFill>
        </w:rPr>
        <w:t>顶岗实习</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门课程。</w:t>
      </w:r>
      <w:r>
        <w:rPr>
          <w:rFonts w:hint="eastAsia" w:ascii="仿宋" w:hAnsi="仿宋" w:eastAsia="仿宋" w:cs="仿宋"/>
          <w:color w:val="000000" w:themeColor="text1"/>
          <w:sz w:val="32"/>
          <w:szCs w:val="32"/>
          <w:lang w:val="en-US"/>
          <w14:textFill>
            <w14:solidFill>
              <w14:schemeClr w14:val="tx1"/>
            </w14:solidFill>
          </w14:textFill>
        </w:rPr>
        <w:t>课程具体要求如下表8所示：</w:t>
      </w:r>
    </w:p>
    <w:p>
      <w:pPr>
        <w:pStyle w:val="2"/>
        <w:ind w:left="462" w:firstLine="480"/>
        <w:jc w:val="center"/>
        <w:rPr>
          <w:lang w:val="en-US"/>
        </w:rPr>
      </w:pPr>
      <w:r>
        <w:rPr>
          <w:rFonts w:hint="eastAsia" w:ascii="宋体" w:hAnsi="宋体" w:cs="宋体"/>
          <w:sz w:val="24"/>
          <w:szCs w:val="24"/>
          <w:lang w:val="en-US"/>
        </w:rPr>
        <w:t>表8</w:t>
      </w:r>
      <w:r>
        <w:rPr>
          <w:rFonts w:hint="eastAsia" w:ascii="宋体" w:hAnsi="宋体" w:cs="宋体"/>
          <w:sz w:val="24"/>
          <w:szCs w:val="24"/>
        </w:rPr>
        <w:t>专业实践必修课程</w:t>
      </w:r>
      <w:r>
        <w:rPr>
          <w:rFonts w:hint="eastAsia" w:ascii="宋体" w:hAnsi="宋体" w:cs="宋体"/>
          <w:sz w:val="24"/>
          <w:szCs w:val="24"/>
          <w:lang w:val="en-US"/>
        </w:rPr>
        <w:t>及要求一览表</w:t>
      </w:r>
    </w:p>
    <w:tbl>
      <w:tblPr>
        <w:tblStyle w:val="6"/>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38"/>
        <w:gridCol w:w="3297"/>
        <w:gridCol w:w="2462"/>
        <w:gridCol w:w="83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710"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序号</w:t>
            </w:r>
          </w:p>
        </w:tc>
        <w:tc>
          <w:tcPr>
            <w:tcW w:w="1438"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课程名称</w:t>
            </w:r>
          </w:p>
        </w:tc>
        <w:tc>
          <w:tcPr>
            <w:tcW w:w="3297"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教学目标</w:t>
            </w:r>
          </w:p>
        </w:tc>
        <w:tc>
          <w:tcPr>
            <w:tcW w:w="2462"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主要内容</w:t>
            </w:r>
          </w:p>
        </w:tc>
        <w:tc>
          <w:tcPr>
            <w:tcW w:w="837"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计划学时</w:t>
            </w:r>
          </w:p>
        </w:tc>
        <w:tc>
          <w:tcPr>
            <w:tcW w:w="757"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0" w:type="dxa"/>
            <w:vAlign w:val="center"/>
          </w:tcPr>
          <w:p>
            <w:pPr>
              <w:pStyle w:val="11"/>
              <w:rPr>
                <w:rFonts w:hint="eastAsia"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1</w:t>
            </w:r>
          </w:p>
        </w:tc>
        <w:tc>
          <w:tcPr>
            <w:tcW w:w="1438"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color w:val="000000"/>
                <w:szCs w:val="21"/>
                <w:lang w:val="en-US" w:bidi="ar"/>
              </w:rPr>
              <w:t>顶岗实习</w:t>
            </w:r>
          </w:p>
        </w:tc>
        <w:tc>
          <w:tcPr>
            <w:tcW w:w="3297"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szCs w:val="21"/>
              </w:rPr>
              <w:t>教师指导学生在真实的工作环境中，全面且综合实习学生在校所学知识。本课程的主要内容包括学生在规定的时间内，在不同的企事业单位完成既定的工作任务，实现真实工作目标的考核。本课程要求学生认真、积极完成顶岗实习所有工作任务。</w:t>
            </w:r>
          </w:p>
        </w:tc>
        <w:tc>
          <w:tcPr>
            <w:tcW w:w="2462"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szCs w:val="21"/>
                <w:lang w:val="en-US"/>
              </w:rPr>
              <w:t>车站客运顶岗实习、车站乘务顶岗实习</w:t>
            </w:r>
          </w:p>
        </w:tc>
        <w:tc>
          <w:tcPr>
            <w:tcW w:w="837" w:type="dxa"/>
            <w:vAlign w:val="center"/>
          </w:tcPr>
          <w:p>
            <w:pPr>
              <w:pStyle w:val="11"/>
              <w:rPr>
                <w:rFonts w:asciiTheme="minorEastAsia" w:hAnsiTheme="minorEastAsia" w:eastAsiaTheme="minorEastAsia" w:cstheme="minorEastAsia"/>
                <w:color w:val="000000"/>
                <w:szCs w:val="21"/>
                <w:lang w:val="en-US"/>
              </w:rPr>
            </w:pPr>
            <w:r>
              <w:rPr>
                <w:rFonts w:hint="eastAsia" w:asciiTheme="minorEastAsia" w:hAnsiTheme="minorEastAsia" w:eastAsiaTheme="minorEastAsia" w:cstheme="minorEastAsia"/>
                <w:color w:val="000000"/>
                <w:szCs w:val="21"/>
                <w:lang w:val="en-US"/>
              </w:rPr>
              <w:t>600</w:t>
            </w:r>
          </w:p>
        </w:tc>
        <w:tc>
          <w:tcPr>
            <w:tcW w:w="757"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szCs w:val="21"/>
              </w:rPr>
              <w:t>实习工作单位相关证明</w:t>
            </w:r>
          </w:p>
        </w:tc>
      </w:tr>
    </w:tbl>
    <w:p>
      <w:pPr>
        <w:tabs>
          <w:tab w:val="left" w:pos="1303"/>
        </w:tabs>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4.专业拓展限选课程</w:t>
      </w:r>
    </w:p>
    <w:p>
      <w:pPr>
        <w:tabs>
          <w:tab w:val="left" w:pos="1303"/>
        </w:tabs>
        <w:spacing w:line="300" w:lineRule="auto"/>
        <w:ind w:firstLine="640" w:firstLineChars="200"/>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专业拓展限选课程设有3门，具体为：</w:t>
      </w:r>
      <w:r>
        <w:rPr>
          <w:rFonts w:hint="eastAsia" w:ascii="仿宋" w:hAnsi="仿宋" w:eastAsia="仿宋" w:cs="仿宋"/>
          <w:color w:val="000000" w:themeColor="text1"/>
          <w:kern w:val="0"/>
          <w:sz w:val="32"/>
          <w:szCs w:val="32"/>
          <w:lang w:bidi="ar"/>
          <w14:textFill>
            <w14:solidFill>
              <w14:schemeClr w14:val="tx1"/>
            </w14:solidFill>
          </w14:textFill>
        </w:rPr>
        <w:t>中国旅游地理</w:t>
      </w:r>
      <w:r>
        <w:rPr>
          <w:rFonts w:hint="eastAsia" w:ascii="仿宋" w:hAnsi="仿宋" w:eastAsia="仿宋" w:cs="仿宋"/>
          <w:color w:val="000000" w:themeColor="text1"/>
          <w:kern w:val="0"/>
          <w:sz w:val="32"/>
          <w:szCs w:val="32"/>
          <w:lang w:eastAsia="zh-CN" w:bidi="ar"/>
          <w14:textFill>
            <w14:solidFill>
              <w14:schemeClr w14:val="tx1"/>
            </w14:solidFill>
          </w14:textFill>
        </w:rPr>
        <w:t>、</w:t>
      </w:r>
      <w:r>
        <w:rPr>
          <w:rFonts w:hint="eastAsia" w:ascii="仿宋" w:hAnsi="仿宋" w:eastAsia="仿宋" w:cs="仿宋"/>
          <w:color w:val="000000" w:themeColor="text1"/>
          <w:sz w:val="32"/>
          <w:szCs w:val="32"/>
          <w:lang w:val="en-US" w:bidi="ar"/>
          <w14:textFill>
            <w14:solidFill>
              <w14:schemeClr w14:val="tx1"/>
            </w14:solidFill>
          </w14:textFill>
        </w:rPr>
        <w:t>客源国概况</w:t>
      </w:r>
      <w:r>
        <w:rPr>
          <w:rFonts w:hint="eastAsia" w:ascii="仿宋" w:hAnsi="仿宋" w:eastAsia="仿宋" w:cs="仿宋"/>
          <w:color w:val="000000" w:themeColor="text1"/>
          <w:sz w:val="32"/>
          <w:szCs w:val="32"/>
          <w:lang w:val="en-US" w:eastAsia="zh-CN" w:bidi="ar"/>
          <w14:textFill>
            <w14:solidFill>
              <w14:schemeClr w14:val="tx1"/>
            </w14:solidFill>
          </w14:textFill>
        </w:rPr>
        <w:t>、</w:t>
      </w:r>
      <w:r>
        <w:rPr>
          <w:rFonts w:hint="eastAsia" w:ascii="仿宋" w:hAnsi="仿宋" w:eastAsia="仿宋" w:cs="仿宋"/>
          <w:color w:val="000000" w:themeColor="text1"/>
          <w:sz w:val="32"/>
          <w:szCs w:val="32"/>
          <w:lang w:val="en-US" w:bidi="ar"/>
          <w14:textFill>
            <w14:solidFill>
              <w14:schemeClr w14:val="tx1"/>
            </w14:solidFill>
          </w14:textFill>
        </w:rPr>
        <w:t>世界民俗知识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课程具体要求如下表9所示：</w:t>
      </w:r>
    </w:p>
    <w:p>
      <w:pPr>
        <w:pStyle w:val="2"/>
        <w:ind w:left="462" w:firstLine="480"/>
        <w:jc w:val="center"/>
        <w:rPr>
          <w:lang w:val="en-US"/>
        </w:rPr>
      </w:pPr>
      <w:r>
        <w:rPr>
          <w:rFonts w:hint="eastAsia" w:ascii="宋体" w:hAnsi="宋体" w:cs="宋体"/>
          <w:sz w:val="24"/>
          <w:szCs w:val="24"/>
          <w:lang w:val="en-US"/>
        </w:rPr>
        <w:t>表9</w:t>
      </w:r>
      <w:r>
        <w:rPr>
          <w:rFonts w:hint="eastAsia" w:ascii="宋体" w:hAnsi="宋体" w:cs="宋体"/>
          <w:sz w:val="24"/>
          <w:szCs w:val="24"/>
        </w:rPr>
        <w:t>专业拓展限选课程</w:t>
      </w:r>
      <w:r>
        <w:rPr>
          <w:rFonts w:hint="eastAsia" w:ascii="宋体" w:hAnsi="宋体" w:cs="宋体"/>
          <w:sz w:val="24"/>
          <w:szCs w:val="24"/>
          <w:lang w:val="en-US"/>
        </w:rPr>
        <w:t>及要求一览表</w:t>
      </w:r>
    </w:p>
    <w:tbl>
      <w:tblPr>
        <w:tblStyle w:val="6"/>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15"/>
        <w:gridCol w:w="3297"/>
        <w:gridCol w:w="2462"/>
        <w:gridCol w:w="826"/>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733"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序号</w:t>
            </w:r>
          </w:p>
        </w:tc>
        <w:tc>
          <w:tcPr>
            <w:tcW w:w="1415"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课程名称</w:t>
            </w:r>
          </w:p>
        </w:tc>
        <w:tc>
          <w:tcPr>
            <w:tcW w:w="3297"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教学目标</w:t>
            </w:r>
          </w:p>
        </w:tc>
        <w:tc>
          <w:tcPr>
            <w:tcW w:w="2462"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主要内容</w:t>
            </w:r>
          </w:p>
        </w:tc>
        <w:tc>
          <w:tcPr>
            <w:tcW w:w="826"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计划学时</w:t>
            </w:r>
          </w:p>
        </w:tc>
        <w:tc>
          <w:tcPr>
            <w:tcW w:w="768"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blHeader/>
          <w:jc w:val="center"/>
        </w:trPr>
        <w:tc>
          <w:tcPr>
            <w:tcW w:w="733"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1</w:t>
            </w:r>
          </w:p>
        </w:tc>
        <w:tc>
          <w:tcPr>
            <w:tcW w:w="1415" w:type="dxa"/>
            <w:vAlign w:val="center"/>
          </w:tcPr>
          <w:p>
            <w:pPr>
              <w:widowControl/>
              <w:jc w:val="center"/>
              <w:textAlignment w:val="center"/>
              <w:rPr>
                <w:rFonts w:asciiTheme="minorEastAsia" w:hAnsiTheme="minorEastAsia" w:eastAsiaTheme="minorEastAsia" w:cstheme="minorEastAsia"/>
                <w:bCs/>
                <w:color w:val="000000" w:themeColor="text1"/>
                <w:szCs w:val="21"/>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中国旅游地理</w:t>
            </w:r>
          </w:p>
        </w:tc>
        <w:tc>
          <w:tcPr>
            <w:tcW w:w="3297" w:type="dxa"/>
            <w:vAlign w:val="top"/>
          </w:tcPr>
          <w:p>
            <w:pPr>
              <w:pStyle w:val="11"/>
              <w:jc w:val="both"/>
              <w:rPr>
                <w:rFonts w:asciiTheme="minorEastAsia" w:hAnsiTheme="minorEastAsia" w:eastAsiaTheme="minorEastAsia" w:cstheme="minorEastAsia"/>
                <w:color w:val="000000" w:themeColor="text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课程的任务是系统地介绍和讲解中国旅游区划及各区域的旅游景点与风俗文化，学生通过本课程的学习应达到以下目的：树立正确的旅游服务意识；全面认识和掌握中国的自然旅游资源；掌握人文旅游资源；学会设计相关旅游路线。通过对本课程的学习，为学习后续课程和以后从事本专业工作打下坚实基础。</w:t>
            </w:r>
          </w:p>
        </w:tc>
        <w:tc>
          <w:tcPr>
            <w:tcW w:w="2462" w:type="dxa"/>
            <w:vAlign w:val="top"/>
          </w:tcPr>
          <w:p>
            <w:pPr>
              <w:rPr>
                <w:rFonts w:asciiTheme="minorEastAsia" w:hAnsiTheme="minorEastAsia" w:eastAsiaTheme="minorEastAsia" w:cstheme="minorEastAsia"/>
                <w:bCs/>
                <w:color w:val="000000" w:themeColor="text1"/>
                <w:szCs w:val="21"/>
                <w:lang w:val="en-US" w:bidi="ar"/>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揭示了旅游地理学的研究对象、性质和任务，叙述了旅游的产生与旅游业的发展历程，分析了中国旅游业的发展现状和前景，阐明了旅游业在我国经济、社会发展中的重要地位和作用；其次，阐述了旅游资源的概念及主要类型，分述了各种不同类型旅游资源的特征，分布规律及与旅游的关系；中国旅游地理区划的对象和主要的旅游区；旅游交通地理</w:t>
            </w:r>
          </w:p>
        </w:tc>
        <w:tc>
          <w:tcPr>
            <w:tcW w:w="826" w:type="dxa"/>
            <w:vAlign w:val="center"/>
          </w:tcPr>
          <w:p>
            <w:pPr>
              <w:pStyle w:val="11"/>
              <w:rPr>
                <w:rFonts w:asciiTheme="minorEastAsia" w:hAnsiTheme="minorEastAsia" w:eastAsiaTheme="minorEastAsia" w:cstheme="minorEastAsia"/>
                <w:color w:val="000000" w:themeColor="text1"/>
                <w:szCs w:val="21"/>
                <w:lang w:val="en-US"/>
                <w14:textFill>
                  <w14:solidFill>
                    <w14:schemeClr w14:val="tx1"/>
                  </w14:solidFill>
                </w14:textFill>
              </w:rPr>
            </w:pPr>
            <w:r>
              <w:rPr>
                <w:rFonts w:asciiTheme="minorEastAsia" w:hAnsiTheme="minorEastAsia" w:eastAsiaTheme="minorEastAsia" w:cstheme="minorEastAsia"/>
                <w:color w:val="000000" w:themeColor="text1"/>
                <w:szCs w:val="21"/>
                <w:shd w:val="clear" w:color="auto" w:fill="FFFFFF"/>
                <w14:textFill>
                  <w14:solidFill>
                    <w14:schemeClr w14:val="tx1"/>
                  </w14:solidFill>
                </w14:textFill>
              </w:rPr>
              <w:t>32</w:t>
            </w:r>
          </w:p>
        </w:tc>
        <w:tc>
          <w:tcPr>
            <w:tcW w:w="768" w:type="dxa"/>
            <w:vAlign w:val="center"/>
          </w:tcPr>
          <w:p>
            <w:pPr>
              <w:pStyle w:val="11"/>
              <w:rPr>
                <w:rFonts w:asciiTheme="minorEastAsia" w:hAnsiTheme="minorEastAsia" w:eastAsiaTheme="minorEastAsia" w:cstheme="minorEastAsia"/>
                <w:bCs/>
                <w:color w:val="000000" w:themeColor="text1"/>
                <w:szCs w:val="21"/>
                <w:lang w:val="en-US" w:bidi="ar"/>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733" w:type="dxa"/>
            <w:vAlign w:val="center"/>
          </w:tcPr>
          <w:p>
            <w:pPr>
              <w:pStyle w:val="11"/>
              <w:rPr>
                <w:rFonts w:hint="eastAsia" w:asciiTheme="minorEastAsia" w:hAnsiTheme="minorEastAsia" w:eastAsiaTheme="minorEastAsia" w:cstheme="minorEastAsia"/>
                <w:bCs/>
                <w:color w:val="FF0000"/>
                <w:szCs w:val="21"/>
                <w:lang w:val="en-US" w:eastAsia="zh-CN" w:bidi="ar"/>
              </w:rPr>
            </w:pPr>
            <w:r>
              <w:rPr>
                <w:rFonts w:hint="eastAsia" w:asciiTheme="minorEastAsia" w:hAnsiTheme="minorEastAsia" w:eastAsiaTheme="minorEastAsia" w:cstheme="minorEastAsia"/>
                <w:bCs/>
                <w:color w:val="000000" w:themeColor="text1"/>
                <w:szCs w:val="21"/>
                <w:lang w:val="en-US" w:eastAsia="zh-CN" w:bidi="ar"/>
                <w14:textFill>
                  <w14:solidFill>
                    <w14:schemeClr w14:val="tx1"/>
                  </w14:solidFill>
                </w14:textFill>
              </w:rPr>
              <w:t>2</w:t>
            </w:r>
          </w:p>
        </w:tc>
        <w:tc>
          <w:tcPr>
            <w:tcW w:w="1415" w:type="dxa"/>
            <w:vAlign w:val="center"/>
          </w:tcPr>
          <w:p>
            <w:pPr>
              <w:widowControl/>
              <w:jc w:val="center"/>
              <w:textAlignment w:val="center"/>
              <w:rPr>
                <w:rFonts w:asciiTheme="minorEastAsia" w:hAnsiTheme="minorEastAsia" w:eastAsiaTheme="minorEastAsia" w:cstheme="minorEastAsia"/>
                <w:color w:val="FF0000"/>
                <w:kern w:val="2"/>
                <w:sz w:val="21"/>
                <w:szCs w:val="21"/>
                <w:lang w:val="en-US" w:bidi="ar-SA"/>
              </w:rPr>
            </w:pPr>
            <w:r>
              <w:rPr>
                <w:rFonts w:hint="eastAsia" w:asciiTheme="minorEastAsia" w:hAnsiTheme="minorEastAsia" w:eastAsiaTheme="minorEastAsia" w:cstheme="minorEastAsia"/>
                <w:color w:val="000000" w:themeColor="text1"/>
                <w:sz w:val="21"/>
                <w:szCs w:val="21"/>
                <w:lang w:val="en-US" w:bidi="ar"/>
                <w14:textFill>
                  <w14:solidFill>
                    <w14:schemeClr w14:val="tx1"/>
                  </w14:solidFill>
                </w14:textFill>
              </w:rPr>
              <w:t>客源国概况</w:t>
            </w:r>
          </w:p>
        </w:tc>
        <w:tc>
          <w:tcPr>
            <w:tcW w:w="3297"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szCs w:val="21"/>
              </w:rPr>
              <w:t>通过本课程的学习，使学生较全面地了解中国主要客源市场及客源国、客源地区的历史沿革、自然与人文环境、经济发展水平、旅游业现状及政策措施、主要游览胜地的分布，以及与旅游接待相关的文化艺术、风土人情、性格习俗和宗教信仰等方面的基本概况。</w:t>
            </w:r>
          </w:p>
        </w:tc>
        <w:tc>
          <w:tcPr>
            <w:tcW w:w="2462" w:type="dxa"/>
          </w:tcPr>
          <w:p>
            <w:pPr>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世界旅游业发展的概况和世界旅游区，掌握中国旅游业的发展水平，掌握认识中国的海外客源市场。认识掌握亚洲、欧洲、美洲和大洋洲的主要客源国国家和地区的自然地理、历史人文、政治经济、文化、民俗、旅游业等各个方面的学习和研究。</w:t>
            </w:r>
          </w:p>
          <w:p>
            <w:pPr>
              <w:pStyle w:val="11"/>
              <w:jc w:val="both"/>
              <w:rPr>
                <w:rFonts w:asciiTheme="minorEastAsia" w:hAnsiTheme="minorEastAsia" w:eastAsiaTheme="minorEastAsia" w:cstheme="minorEastAsia"/>
                <w:bCs/>
                <w:color w:val="000000"/>
                <w:szCs w:val="21"/>
                <w:lang w:val="en-US" w:bidi="ar"/>
              </w:rPr>
            </w:pPr>
          </w:p>
        </w:tc>
        <w:tc>
          <w:tcPr>
            <w:tcW w:w="826" w:type="dxa"/>
            <w:vAlign w:val="center"/>
          </w:tcPr>
          <w:p>
            <w:pPr>
              <w:pStyle w:val="11"/>
              <w:rPr>
                <w:rFonts w:asciiTheme="minorEastAsia" w:hAnsiTheme="minorEastAsia" w:eastAsiaTheme="minorEastAsia" w:cstheme="minorEastAsia"/>
                <w:color w:val="000000"/>
                <w:szCs w:val="21"/>
                <w:lang w:val="en-US"/>
              </w:rPr>
            </w:pPr>
            <w:r>
              <w:rPr>
                <w:rFonts w:hint="eastAsia" w:asciiTheme="minorEastAsia" w:hAnsiTheme="minorEastAsia" w:eastAsiaTheme="minorEastAsia" w:cstheme="minorEastAsia"/>
                <w:color w:val="000000"/>
                <w:szCs w:val="21"/>
                <w:lang w:val="en-US"/>
              </w:rPr>
              <w:t>32</w:t>
            </w:r>
          </w:p>
        </w:tc>
        <w:tc>
          <w:tcPr>
            <w:tcW w:w="768"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733"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3</w:t>
            </w:r>
          </w:p>
        </w:tc>
        <w:tc>
          <w:tcPr>
            <w:tcW w:w="1415" w:type="dxa"/>
            <w:vAlign w:val="center"/>
          </w:tcPr>
          <w:p>
            <w:pPr>
              <w:widowControl/>
              <w:jc w:val="center"/>
              <w:textAlignment w:val="center"/>
              <w:rPr>
                <w:rFonts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themeColor="text1"/>
                <w:sz w:val="21"/>
                <w:szCs w:val="21"/>
                <w:lang w:val="en-US" w:bidi="ar"/>
                <w14:textFill>
                  <w14:solidFill>
                    <w14:schemeClr w14:val="tx1"/>
                  </w14:solidFill>
                </w14:textFill>
              </w:rPr>
              <w:t>世界民俗知识</w:t>
            </w:r>
          </w:p>
        </w:tc>
        <w:tc>
          <w:tcPr>
            <w:tcW w:w="3297"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民俗学是一门以社会民间风俗习惯为对象进行系统研究的人文科学，而《世界民俗知识》课程作为高铁专业所开设的专业基础课之一，主要是通过对民俗的基本原理以及物质生产民俗、服饰民俗、饮食习俗、居住民俗、人生仪礼民俗、社会关系民俗、社会交往礼仪、岁时节日民俗、象征民俗、信仰民俗、民间语言文学、民间科技工艺、民间游娱竞技等各类民俗事象的分门别类的简扼介绍，为高铁专业的学生提供较为全面的民俗文化基础知识。本课程具有鲜明的民族性和丰富的知识性，通过民俗和旅游的有机结合，将国内外各民族的民俗呈现给学生。 </w:t>
            </w:r>
          </w:p>
        </w:tc>
        <w:tc>
          <w:tcPr>
            <w:tcW w:w="2462" w:type="dxa"/>
          </w:tcPr>
          <w:p>
            <w:pPr>
              <w:pStyle w:val="11"/>
              <w:jc w:val="both"/>
              <w:rPr>
                <w:rFonts w:hint="eastAsia"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模块1：概述</w:t>
            </w:r>
          </w:p>
          <w:p>
            <w:pPr>
              <w:pStyle w:val="11"/>
              <w:jc w:val="both"/>
              <w:rPr>
                <w:rFonts w:hint="eastAsia"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模块2：中华民族民俗</w:t>
            </w:r>
          </w:p>
          <w:p>
            <w:pPr>
              <w:pStyle w:val="11"/>
              <w:jc w:val="both"/>
              <w:rPr>
                <w:rFonts w:hint="eastAsia"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模块3：欧洲地区代表民族的民俗</w:t>
            </w:r>
          </w:p>
          <w:p>
            <w:pPr>
              <w:pStyle w:val="11"/>
              <w:jc w:val="both"/>
              <w:rPr>
                <w:rFonts w:hint="eastAsia"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模块4：亚洲及大洋洲代表民族的民俗</w:t>
            </w:r>
          </w:p>
          <w:p>
            <w:pPr>
              <w:pStyle w:val="11"/>
              <w:jc w:val="both"/>
              <w:rPr>
                <w:rFonts w:hint="eastAsia"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模块5：美洲地区代表民族的民俗</w:t>
            </w:r>
          </w:p>
          <w:p>
            <w:pPr>
              <w:pStyle w:val="11"/>
              <w:jc w:val="both"/>
              <w:rPr>
                <w:rFonts w:hint="eastAsia"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模块6：民俗特色产品列举</w:t>
            </w:r>
          </w:p>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模块7：世界主要宗教</w:t>
            </w:r>
          </w:p>
        </w:tc>
        <w:tc>
          <w:tcPr>
            <w:tcW w:w="826" w:type="dxa"/>
            <w:vAlign w:val="center"/>
          </w:tcPr>
          <w:p>
            <w:pPr>
              <w:pStyle w:val="11"/>
              <w:rPr>
                <w:rFonts w:hint="default" w:asciiTheme="minorEastAsia" w:hAnsiTheme="minorEastAsia" w:eastAsiaTheme="minorEastAsia" w:cs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lang w:val="en-US" w:eastAsia="zh-CN"/>
              </w:rPr>
              <w:t>48</w:t>
            </w:r>
          </w:p>
        </w:tc>
        <w:tc>
          <w:tcPr>
            <w:tcW w:w="768" w:type="dxa"/>
            <w:vAlign w:val="center"/>
          </w:tcPr>
          <w:p>
            <w:pPr>
              <w:pStyle w:val="11"/>
              <w:rPr>
                <w:rFonts w:hint="eastAsia"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考试</w:t>
            </w:r>
          </w:p>
        </w:tc>
      </w:tr>
    </w:tbl>
    <w:p>
      <w:pPr>
        <w:tabs>
          <w:tab w:val="left" w:pos="1303"/>
        </w:tabs>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5.专业拓展任选课程</w:t>
      </w:r>
    </w:p>
    <w:p>
      <w:pPr>
        <w:tabs>
          <w:tab w:val="left" w:pos="1303"/>
        </w:tabs>
        <w:spacing w:line="30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专业拓展任选课程共</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门，具体为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高铁客运公共关系、</w:t>
      </w:r>
      <w:r>
        <w:rPr>
          <w:rFonts w:hint="eastAsia" w:ascii="仿宋" w:hAnsi="仿宋" w:eastAsia="仿宋" w:cs="仿宋"/>
          <w:color w:val="000000" w:themeColor="text1"/>
          <w:sz w:val="32"/>
          <w:szCs w:val="32"/>
          <w:lang w:val="en-US" w:bidi="ar"/>
          <w14:textFill>
            <w14:solidFill>
              <w14:schemeClr w14:val="tx1"/>
            </w14:solidFill>
          </w14:textFill>
        </w:rPr>
        <w:t>高铁应聘面试技巧</w:t>
      </w:r>
      <w:r>
        <w:rPr>
          <w:rFonts w:hint="eastAsia" w:ascii="仿宋" w:hAnsi="仿宋" w:eastAsia="仿宋" w:cs="仿宋"/>
          <w:color w:val="000000" w:themeColor="text1"/>
          <w:sz w:val="32"/>
          <w:szCs w:val="32"/>
          <w:lang w:val="en-US" w:eastAsia="zh-CN" w:bidi="ar"/>
          <w14:textFill>
            <w14:solidFill>
              <w14:schemeClr w14:val="tx1"/>
            </w14:solidFill>
          </w14:textFill>
        </w:rPr>
        <w:t>、</w:t>
      </w:r>
      <w:r>
        <w:rPr>
          <w:rFonts w:hint="eastAsia" w:ascii="仿宋" w:hAnsi="仿宋" w:eastAsia="仿宋" w:cs="仿宋"/>
          <w:color w:val="000000" w:themeColor="text1"/>
          <w:kern w:val="2"/>
          <w:sz w:val="32"/>
          <w:szCs w:val="32"/>
          <w:lang w:val="en-US" w:bidi="ar-SA"/>
          <w14:textFill>
            <w14:solidFill>
              <w14:schemeClr w14:val="tx1"/>
            </w14:solidFill>
          </w14:textFill>
        </w:rPr>
        <w:t>铁路运输企业管理</w:t>
      </w:r>
      <w:r>
        <w:rPr>
          <w:rFonts w:hint="eastAsia" w:ascii="仿宋" w:hAnsi="仿宋" w:eastAsia="仿宋" w:cs="仿宋"/>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课程具体要求如下表10所示：</w:t>
      </w:r>
    </w:p>
    <w:p>
      <w:pPr>
        <w:pStyle w:val="2"/>
        <w:ind w:left="462" w:firstLine="480"/>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表10</w:t>
      </w:r>
      <w:r>
        <w:rPr>
          <w:rFonts w:hint="eastAsia" w:asciiTheme="minorEastAsia" w:hAnsiTheme="minorEastAsia" w:eastAsiaTheme="minorEastAsia" w:cstheme="minorEastAsia"/>
          <w:sz w:val="24"/>
          <w:szCs w:val="24"/>
        </w:rPr>
        <w:t>专业拓展任选课程</w:t>
      </w:r>
      <w:r>
        <w:rPr>
          <w:rFonts w:hint="eastAsia" w:asciiTheme="minorEastAsia" w:hAnsiTheme="minorEastAsia" w:eastAsiaTheme="minorEastAsia" w:cstheme="minorEastAsia"/>
          <w:sz w:val="24"/>
          <w:szCs w:val="24"/>
          <w:lang w:val="en-US"/>
        </w:rPr>
        <w:t>设置及要求一览表</w:t>
      </w:r>
    </w:p>
    <w:tbl>
      <w:tblPr>
        <w:tblStyle w:val="6"/>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73"/>
        <w:gridCol w:w="3297"/>
        <w:gridCol w:w="2392"/>
        <w:gridCol w:w="83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675"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序号</w:t>
            </w:r>
          </w:p>
        </w:tc>
        <w:tc>
          <w:tcPr>
            <w:tcW w:w="1473"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课程名称</w:t>
            </w:r>
          </w:p>
        </w:tc>
        <w:tc>
          <w:tcPr>
            <w:tcW w:w="3297"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教学目标</w:t>
            </w:r>
          </w:p>
        </w:tc>
        <w:tc>
          <w:tcPr>
            <w:tcW w:w="2392"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主要内容</w:t>
            </w:r>
          </w:p>
        </w:tc>
        <w:tc>
          <w:tcPr>
            <w:tcW w:w="838"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计划学时</w:t>
            </w:r>
          </w:p>
        </w:tc>
        <w:tc>
          <w:tcPr>
            <w:tcW w:w="826" w:type="dxa"/>
            <w:vAlign w:val="center"/>
          </w:tcPr>
          <w:p>
            <w:pPr>
              <w:pStyle w:val="11"/>
              <w:rPr>
                <w:rFonts w:asciiTheme="minorEastAsia" w:hAnsiTheme="minorEastAsia" w:eastAsiaTheme="minorEastAsia" w:cstheme="minorEastAsia"/>
                <w:b/>
                <w:bCs/>
                <w:color w:val="000000"/>
                <w:szCs w:val="21"/>
                <w:lang w:val="en-US" w:bidi="ar"/>
              </w:rPr>
            </w:pPr>
            <w:r>
              <w:rPr>
                <w:rFonts w:hint="eastAsia" w:asciiTheme="minorEastAsia" w:hAnsiTheme="minorEastAsia" w:eastAsiaTheme="minorEastAsia" w:cstheme="minorEastAsia"/>
                <w:b/>
                <w:bCs/>
                <w:color w:val="000000"/>
                <w:szCs w:val="21"/>
                <w:lang w:val="en-US" w:bidi="ar"/>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1</w:t>
            </w:r>
          </w:p>
        </w:tc>
        <w:tc>
          <w:tcPr>
            <w:tcW w:w="1473" w:type="dxa"/>
            <w:vAlign w:val="center"/>
          </w:tcPr>
          <w:p>
            <w:pPr>
              <w:widowControl/>
              <w:jc w:val="center"/>
              <w:textAlignment w:val="center"/>
              <w:rPr>
                <w:rFonts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sz w:val="21"/>
                <w:szCs w:val="21"/>
                <w:lang w:val="en-US" w:bidi="ar"/>
              </w:rPr>
              <w:t>高铁客运公共关系</w:t>
            </w:r>
          </w:p>
        </w:tc>
        <w:tc>
          <w:tcPr>
            <w:tcW w:w="3297" w:type="dxa"/>
          </w:tcPr>
          <w:p>
            <w:pPr>
              <w:pStyle w:val="11"/>
              <w:jc w:val="both"/>
              <w:rPr>
                <w:rFonts w:asciiTheme="minorEastAsia" w:hAnsiTheme="minorEastAsia" w:eastAsiaTheme="minorEastAsia" w:cstheme="minorEastAsia"/>
                <w:color w:val="000000"/>
                <w:szCs w:val="21"/>
                <w:lang w:val="en-US"/>
              </w:rPr>
            </w:pPr>
            <w:r>
              <w:rPr>
                <w:rFonts w:hint="eastAsia" w:asciiTheme="minorEastAsia" w:hAnsiTheme="minorEastAsia" w:eastAsiaTheme="minorEastAsia" w:cstheme="minorEastAsia"/>
                <w:color w:val="000000"/>
                <w:szCs w:val="21"/>
                <w:lang w:val="en-US"/>
              </w:rPr>
              <w:t>公共关系学是广告学、新闻学以及各类管理专业的专业基础课，是研究社会组织如何运用传播手段与沟通技巧，与公众之间形成良好社会关系的一门学科。通过本课程的学习，学生将全面了解和掌握高铁公共关系学的基本知识、理论、案例和实务操作技巧，逐渐培养起运用所学理论知识去解决在高铁公共关系实践中各种事务的能力，形成一个高铁从业人员应该具有的基本素质。</w:t>
            </w:r>
          </w:p>
        </w:tc>
        <w:tc>
          <w:tcPr>
            <w:tcW w:w="2392"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高铁客运公共关系的认识，公共关系的协调，信息传播知识，公共关系调查，公共关系活动策划及实施评估，公共关系专题活动，危机管理等</w:t>
            </w:r>
          </w:p>
        </w:tc>
        <w:tc>
          <w:tcPr>
            <w:tcW w:w="838" w:type="dxa"/>
            <w:vAlign w:val="center"/>
          </w:tcPr>
          <w:p>
            <w:pPr>
              <w:pStyle w:val="11"/>
              <w:rPr>
                <w:rFonts w:asciiTheme="minorEastAsia" w:hAnsiTheme="minorEastAsia" w:eastAsiaTheme="minorEastAsia" w:cstheme="minorEastAsia"/>
                <w:color w:val="000000"/>
                <w:szCs w:val="21"/>
                <w:lang w:val="en-US"/>
              </w:rPr>
            </w:pPr>
            <w:r>
              <w:rPr>
                <w:rFonts w:hint="eastAsia" w:asciiTheme="minorEastAsia" w:hAnsiTheme="minorEastAsia" w:eastAsiaTheme="minorEastAsia" w:cstheme="minorEastAsia"/>
                <w:color w:val="000000"/>
                <w:szCs w:val="21"/>
                <w:lang w:val="en-US"/>
              </w:rPr>
              <w:t>32</w:t>
            </w:r>
          </w:p>
        </w:tc>
        <w:tc>
          <w:tcPr>
            <w:tcW w:w="826"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szCs w:val="21"/>
                <w:lang w:val="en-US" w:eastAsia="zh-CN" w:bidi="ar"/>
              </w:rPr>
            </w:pPr>
            <w:r>
              <w:rPr>
                <w:rFonts w:hint="eastAsia" w:asciiTheme="minorEastAsia" w:hAnsiTheme="minorEastAsia" w:eastAsiaTheme="minorEastAsia" w:cstheme="minorEastAsia"/>
                <w:bCs/>
                <w:color w:val="000000"/>
                <w:szCs w:val="21"/>
                <w:lang w:val="en-US" w:eastAsia="zh-CN" w:bidi="ar"/>
              </w:rPr>
              <w:t>2</w:t>
            </w:r>
          </w:p>
        </w:tc>
        <w:tc>
          <w:tcPr>
            <w:tcW w:w="1473" w:type="dxa"/>
            <w:vAlign w:val="center"/>
          </w:tcPr>
          <w:p>
            <w:pPr>
              <w:widowControl/>
              <w:jc w:val="center"/>
              <w:textAlignment w:val="center"/>
              <w:rPr>
                <w:rFonts w:asciiTheme="minorEastAsia" w:hAnsiTheme="minorEastAsia" w:eastAsiaTheme="minorEastAsia" w:cstheme="minorEastAsia"/>
                <w:color w:val="000000"/>
                <w:kern w:val="2"/>
                <w:sz w:val="21"/>
                <w:szCs w:val="21"/>
                <w:lang w:val="en-US" w:bidi="ar-SA"/>
              </w:rPr>
            </w:pPr>
            <w:r>
              <w:rPr>
                <w:rFonts w:hint="eastAsia" w:asciiTheme="minorEastAsia" w:hAnsiTheme="minorEastAsia" w:eastAsiaTheme="minorEastAsia" w:cstheme="minorEastAsia"/>
                <w:color w:val="000000" w:themeColor="text1"/>
                <w:sz w:val="21"/>
                <w:szCs w:val="21"/>
                <w:lang w:val="en-US" w:bidi="ar"/>
                <w14:textFill>
                  <w14:solidFill>
                    <w14:schemeClr w14:val="tx1"/>
                  </w14:solidFill>
                </w14:textFill>
              </w:rPr>
              <w:t>高铁应聘面试技巧</w:t>
            </w:r>
          </w:p>
        </w:tc>
        <w:tc>
          <w:tcPr>
            <w:tcW w:w="3297"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szCs w:val="21"/>
              </w:rPr>
              <w:t>树立正确的择业观；其次，了解该领域的就业现状和自身状况；再次，通过对面试各环节的学习，认识自身不足并找到解决的途径；最后，通过训练提升自身求职竞争力。</w:t>
            </w:r>
          </w:p>
        </w:tc>
        <w:tc>
          <w:tcPr>
            <w:tcW w:w="2392" w:type="dxa"/>
          </w:tcPr>
          <w:p>
            <w:pPr>
              <w:pStyle w:val="11"/>
              <w:jc w:val="both"/>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szCs w:val="21"/>
                <w:lang w:val="en-US"/>
              </w:rPr>
              <w:t>相关就业领域的概况、铁路运输公司简介和招聘要求、面试的基本流程和要求、招聘信息的搜集和筛选、面试形象要求、面试答辩技巧、笔试应试技巧、体检注意事项、应聘表格的填写规范和技巧、模拟面试。</w:t>
            </w:r>
          </w:p>
        </w:tc>
        <w:tc>
          <w:tcPr>
            <w:tcW w:w="838" w:type="dxa"/>
            <w:vAlign w:val="center"/>
          </w:tcPr>
          <w:p>
            <w:pPr>
              <w:pStyle w:val="11"/>
              <w:rPr>
                <w:rFonts w:asciiTheme="minorEastAsia" w:hAnsiTheme="minorEastAsia" w:eastAsiaTheme="minorEastAsia" w:cstheme="minorEastAsia"/>
                <w:color w:val="000000"/>
                <w:szCs w:val="21"/>
                <w:shd w:val="clear" w:color="auto" w:fill="FFFFFF"/>
                <w:lang w:val="en-US"/>
              </w:rPr>
            </w:pPr>
            <w:r>
              <w:rPr>
                <w:rFonts w:hint="eastAsia" w:asciiTheme="minorEastAsia" w:hAnsiTheme="minorEastAsia" w:eastAsiaTheme="minorEastAsia" w:cstheme="minorEastAsia"/>
                <w:color w:val="000000"/>
                <w:szCs w:val="21"/>
                <w:shd w:val="clear" w:color="auto" w:fill="FFFFFF"/>
                <w:lang w:val="en-US"/>
              </w:rPr>
              <w:t>36</w:t>
            </w:r>
          </w:p>
        </w:tc>
        <w:tc>
          <w:tcPr>
            <w:tcW w:w="826" w:type="dxa"/>
            <w:vAlign w:val="center"/>
          </w:tcPr>
          <w:p>
            <w:pPr>
              <w:pStyle w:val="11"/>
              <w:rPr>
                <w:rFonts w:asciiTheme="minorEastAsia" w:hAnsiTheme="minorEastAsia" w:eastAsiaTheme="minorEastAsia" w:cstheme="minorEastAsia"/>
                <w:bCs/>
                <w:color w:val="000000"/>
                <w:szCs w:val="21"/>
                <w:lang w:val="en-US" w:bidi="ar"/>
              </w:rPr>
            </w:pPr>
            <w:r>
              <w:rPr>
                <w:rFonts w:hint="eastAsia" w:asciiTheme="minorEastAsia" w:hAnsiTheme="minorEastAsia" w:eastAsiaTheme="minorEastAsia" w:cstheme="minorEastAsia"/>
                <w:bCs/>
                <w:color w:val="000000"/>
                <w:szCs w:val="21"/>
                <w:lang w:val="en-US"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vAlign w:val="center"/>
          </w:tcPr>
          <w:p>
            <w:pPr>
              <w:pStyle w:val="11"/>
              <w:rPr>
                <w:rFonts w:hint="eastAsia" w:asciiTheme="minorEastAsia" w:hAnsiTheme="minorEastAsia" w:eastAsiaTheme="minorEastAsia" w:cstheme="minorEastAsia"/>
                <w:bCs/>
                <w:color w:val="000000" w:themeColor="text1"/>
                <w:szCs w:val="21"/>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bidi="ar"/>
                <w14:textFill>
                  <w14:solidFill>
                    <w14:schemeClr w14:val="tx1"/>
                  </w14:solidFill>
                </w14:textFill>
              </w:rPr>
              <w:t>2</w:t>
            </w:r>
          </w:p>
        </w:tc>
        <w:tc>
          <w:tcPr>
            <w:tcW w:w="1473" w:type="dxa"/>
            <w:vAlign w:val="center"/>
          </w:tcPr>
          <w:p>
            <w:pPr>
              <w:widowControl/>
              <w:jc w:val="center"/>
              <w:textAlignment w:val="center"/>
              <w:rPr>
                <w:rFonts w:asciiTheme="minorEastAsia" w:hAnsiTheme="minorEastAsia" w:eastAsiaTheme="minorEastAsia" w:cstheme="minorEastAsia"/>
                <w:color w:val="000000" w:themeColor="text1"/>
                <w:kern w:val="2"/>
                <w:sz w:val="2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bidi="ar-SA"/>
                <w14:textFill>
                  <w14:solidFill>
                    <w14:schemeClr w14:val="tx1"/>
                  </w14:solidFill>
                </w14:textFill>
              </w:rPr>
              <w:t>铁路运输企业管理</w:t>
            </w:r>
          </w:p>
        </w:tc>
        <w:tc>
          <w:tcPr>
            <w:tcW w:w="3297" w:type="dxa"/>
          </w:tcPr>
          <w:p>
            <w:pPr>
              <w:pStyle w:val="11"/>
              <w:jc w:val="both"/>
              <w:rPr>
                <w:rFonts w:asciiTheme="minorEastAsia" w:hAnsiTheme="minorEastAsia" w:eastAsiaTheme="minorEastAsia" w:cstheme="minorEastAsia"/>
                <w:bCs/>
                <w:color w:val="000000" w:themeColor="text1"/>
                <w:szCs w:val="21"/>
                <w:lang w:val="en-US" w:bidi="ar"/>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通过本课程的学习，应使学生在知识和能力方面达到：掌握管理学基本原理、工具 和方法；树立现代管理的思想观念，培养铁路运输管理者的素质;懂得运用管理学的基本原理、工具、方法和过程进行高速铁路企业管理实践，为后续课程的学习和成为一名“运营高速铁路企业基层管理人”打好基础。</w:t>
            </w:r>
          </w:p>
        </w:tc>
        <w:tc>
          <w:tcPr>
            <w:tcW w:w="2392" w:type="dxa"/>
          </w:tcPr>
          <w:p>
            <w:pPr>
              <w:pStyle w:val="11"/>
              <w:jc w:val="both"/>
              <w:rPr>
                <w:rFonts w:asciiTheme="minorEastAsia" w:hAnsiTheme="minorEastAsia" w:eastAsiaTheme="minorEastAsia" w:cstheme="minorEastAsia"/>
                <w:bCs/>
                <w:color w:val="000000" w:themeColor="text1"/>
                <w:szCs w:val="21"/>
                <w:lang w:val="en-US" w:bidi="ar"/>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课程分为上、下两篇。上篇为管理学基础，具体包括管理与管理者，管理学与管理学的发展历史，计划、决策、战略，组织、领导，激励、控制；下篇为高速铁路企业管理，具体包括企业管理概述，铁路运输企业管理模式，高速铁路企业经营战略、决策、计划管理，高速铁路企业质量管理，高速铁路人力资源管理概述，高速铁路班组管理</w:t>
            </w:r>
          </w:p>
        </w:tc>
        <w:tc>
          <w:tcPr>
            <w:tcW w:w="838" w:type="dxa"/>
            <w:vAlign w:val="center"/>
          </w:tcPr>
          <w:p>
            <w:pPr>
              <w:pStyle w:val="11"/>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32</w:t>
            </w:r>
          </w:p>
        </w:tc>
        <w:tc>
          <w:tcPr>
            <w:tcW w:w="826" w:type="dxa"/>
            <w:vAlign w:val="center"/>
          </w:tcPr>
          <w:p>
            <w:pPr>
              <w:pStyle w:val="11"/>
              <w:rPr>
                <w:rFonts w:asciiTheme="minorEastAsia" w:hAnsiTheme="minorEastAsia" w:eastAsiaTheme="minorEastAsia" w:cstheme="minorEastAsia"/>
                <w:bCs/>
                <w:color w:val="000000" w:themeColor="text1"/>
                <w:szCs w:val="21"/>
                <w:lang w:val="en-US" w:bidi="ar"/>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bidi="ar"/>
                <w14:textFill>
                  <w14:solidFill>
                    <w14:schemeClr w14:val="tx1"/>
                  </w14:solidFill>
                </w14:textFill>
              </w:rPr>
              <w:t>考试</w:t>
            </w:r>
          </w:p>
        </w:tc>
      </w:tr>
    </w:tbl>
    <w:p>
      <w:pPr>
        <w:pStyle w:val="2"/>
        <w:ind w:left="462" w:firstLine="640"/>
      </w:pPr>
    </w:p>
    <w:p/>
    <w:p>
      <w:pPr>
        <w:pStyle w:val="2"/>
      </w:pPr>
    </w:p>
    <w:p/>
    <w:p>
      <w:pPr>
        <w:pStyle w:val="2"/>
      </w:pPr>
    </w:p>
    <w:p>
      <w:pPr>
        <w:numPr>
          <w:ilvl w:val="0"/>
          <w:numId w:val="5"/>
        </w:numPr>
        <w:overflowPunct w:val="0"/>
        <w:adjustRightInd w:val="0"/>
        <w:spacing w:line="560" w:lineRule="exact"/>
        <w:ind w:left="0" w:leftChars="0" w:firstLine="0" w:firstLineChars="0"/>
        <w:outlineLvl w:val="0"/>
        <w:rPr>
          <w:rFonts w:hint="eastAsia" w:ascii="黑体" w:hAnsi="黑体" w:eastAsia="黑体" w:cs="黑体"/>
          <w:sz w:val="32"/>
          <w:szCs w:val="32"/>
        </w:rPr>
      </w:pPr>
      <w:r>
        <w:rPr>
          <w:rFonts w:hint="eastAsia" w:ascii="黑体" w:hAnsi="黑体" w:eastAsia="黑体" w:cs="黑体"/>
          <w:sz w:val="32"/>
          <w:szCs w:val="32"/>
        </w:rPr>
        <w:t>教学进程总体安排</w:t>
      </w:r>
    </w:p>
    <w:p>
      <w:pPr>
        <w:pStyle w:val="2"/>
        <w:numPr>
          <w:numId w:val="0"/>
        </w:numPr>
        <w:ind w:leftChars="0"/>
        <w:rPr>
          <w:rFonts w:hint="default" w:eastAsia="仿宋"/>
          <w:lang w:val="en-US" w:eastAsia="zh-CN"/>
        </w:rPr>
      </w:pPr>
      <w:r>
        <w:rPr>
          <w:rFonts w:hint="eastAsia"/>
          <w:lang w:val="en-US" w:eastAsia="zh-CN"/>
        </w:rPr>
        <w:t>见附件：高速铁路客运服务专业课程设置表</w:t>
      </w:r>
    </w:p>
    <w:p>
      <w:pPr>
        <w:autoSpaceDE/>
        <w:autoSpaceDN/>
        <w:spacing w:line="560" w:lineRule="exact"/>
        <w:rPr>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lang w:val="en-US"/>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实施保障</w:t>
      </w:r>
      <w:r>
        <w:rPr>
          <w:rFonts w:hint="eastAsia" w:ascii="黑体" w:hAnsi="黑体" w:eastAsia="黑体" w:cs="黑体"/>
          <w:color w:val="000000" w:themeColor="text1"/>
          <w:sz w:val="32"/>
          <w:szCs w:val="32"/>
          <w:lang w:val="en-US"/>
          <w14:textFill>
            <w14:solidFill>
              <w14:schemeClr w14:val="tx1"/>
            </w14:solidFill>
          </w14:textFill>
        </w:rPr>
        <w:t xml:space="preserve"> </w:t>
      </w:r>
      <w:r>
        <w:rPr>
          <w:rFonts w:hint="eastAsia"/>
          <w:color w:val="000000" w:themeColor="text1"/>
          <w:sz w:val="32"/>
          <w:szCs w:val="32"/>
          <w:lang w:val="en-US"/>
          <w14:textFill>
            <w14:solidFill>
              <w14:schemeClr w14:val="tx1"/>
            </w14:solidFill>
          </w14:textFill>
        </w:rPr>
        <w:t xml:space="preserve">  </w:t>
      </w:r>
    </w:p>
    <w:p>
      <w:pPr>
        <w:autoSpaceDE/>
        <w:autoSpaceDN/>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主要包括师资队伍、教学设施、教学资源、教学方法、学习评价、质量管理等方面。</w:t>
      </w:r>
    </w:p>
    <w:p>
      <w:pPr>
        <w:autoSpaceDE/>
        <w:autoSpaceDN/>
        <w:spacing w:line="560" w:lineRule="exac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（一）师资队伍</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队伍结构</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学生数与本专业专任教师数比例不高于25：1，双师素质教师占专业教师比一般不低于60%，专任教师队伍要考虑职称、年龄，形成合理梯队结构。</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师资年龄层次：</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2" w:type="dxa"/>
            <w:gridSpan w:val="5"/>
          </w:tcPr>
          <w:p>
            <w:pPr>
              <w:spacing w:line="560" w:lineRule="exact"/>
              <w:ind w:firstLine="3520" w:firstLineChars="1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师资年龄层次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年龄区间</w:t>
            </w:r>
          </w:p>
        </w:tc>
        <w:tc>
          <w:tcPr>
            <w:tcW w:w="1704" w:type="dxa"/>
          </w:tcPr>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35岁以下</w:t>
            </w:r>
          </w:p>
        </w:tc>
        <w:tc>
          <w:tcPr>
            <w:tcW w:w="1704" w:type="dxa"/>
          </w:tcPr>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35—45岁</w:t>
            </w:r>
          </w:p>
        </w:tc>
        <w:tc>
          <w:tcPr>
            <w:tcW w:w="1705" w:type="dxa"/>
          </w:tcPr>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45岁以上</w:t>
            </w:r>
          </w:p>
        </w:tc>
        <w:tc>
          <w:tcPr>
            <w:tcW w:w="1705" w:type="dxa"/>
          </w:tcPr>
          <w:p>
            <w:pPr>
              <w:spacing w:line="560" w:lineRule="exact"/>
              <w:ind w:firstLine="320"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Align w:val="center"/>
          </w:tcPr>
          <w:p>
            <w:pPr>
              <w:spacing w:line="560" w:lineRule="exact"/>
              <w:ind w:firstLine="480" w:firstLineChars="15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人数</w:t>
            </w:r>
          </w:p>
        </w:tc>
        <w:tc>
          <w:tcPr>
            <w:tcW w:w="1704"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40</w:t>
            </w:r>
          </w:p>
        </w:tc>
        <w:tc>
          <w:tcPr>
            <w:tcW w:w="1704"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w:t>
            </w:r>
          </w:p>
        </w:tc>
        <w:tc>
          <w:tcPr>
            <w:tcW w:w="1705"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w:t>
            </w:r>
          </w:p>
        </w:tc>
        <w:tc>
          <w:tcPr>
            <w:tcW w:w="1705"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69</w:t>
            </w:r>
          </w:p>
        </w:tc>
      </w:tr>
    </w:tbl>
    <w:p>
      <w:pPr>
        <w:spacing w:line="560" w:lineRule="exact"/>
        <w:ind w:firstLine="640"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师资学历层次：</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5"/>
          </w:tcPr>
          <w:p>
            <w:pPr>
              <w:spacing w:line="560" w:lineRule="exact"/>
              <w:ind w:firstLine="3520" w:firstLineChars="1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师资学历层次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学历层次</w:t>
            </w:r>
          </w:p>
        </w:tc>
        <w:tc>
          <w:tcPr>
            <w:tcW w:w="1704"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本科以下</w:t>
            </w:r>
          </w:p>
        </w:tc>
        <w:tc>
          <w:tcPr>
            <w:tcW w:w="1704"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本科</w:t>
            </w:r>
          </w:p>
        </w:tc>
        <w:tc>
          <w:tcPr>
            <w:tcW w:w="1705"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研究生</w:t>
            </w:r>
          </w:p>
        </w:tc>
        <w:tc>
          <w:tcPr>
            <w:tcW w:w="1705" w:type="dxa"/>
            <w:vAlign w:val="center"/>
          </w:tcPr>
          <w:p>
            <w:pPr>
              <w:spacing w:line="560" w:lineRule="exact"/>
              <w:ind w:firstLine="320" w:firstLineChars="1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Align w:val="center"/>
          </w:tcPr>
          <w:p>
            <w:pPr>
              <w:spacing w:line="560" w:lineRule="exact"/>
              <w:ind w:firstLine="480" w:firstLineChars="15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人数</w:t>
            </w:r>
          </w:p>
        </w:tc>
        <w:tc>
          <w:tcPr>
            <w:tcW w:w="1704"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0</w:t>
            </w:r>
          </w:p>
        </w:tc>
        <w:tc>
          <w:tcPr>
            <w:tcW w:w="1704"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57</w:t>
            </w:r>
          </w:p>
        </w:tc>
        <w:tc>
          <w:tcPr>
            <w:tcW w:w="1705"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w:t>
            </w:r>
          </w:p>
        </w:tc>
        <w:tc>
          <w:tcPr>
            <w:tcW w:w="1705"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69</w:t>
            </w:r>
          </w:p>
        </w:tc>
      </w:tr>
    </w:tbl>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师资职称层次：</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5"/>
          </w:tcPr>
          <w:p>
            <w:pPr>
              <w:spacing w:line="560" w:lineRule="exact"/>
              <w:ind w:firstLine="3520" w:firstLineChars="1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师资职称层次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职称类别</w:t>
            </w:r>
          </w:p>
        </w:tc>
        <w:tc>
          <w:tcPr>
            <w:tcW w:w="1704"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助教</w:t>
            </w:r>
          </w:p>
        </w:tc>
        <w:tc>
          <w:tcPr>
            <w:tcW w:w="1704"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讲师</w:t>
            </w:r>
          </w:p>
        </w:tc>
        <w:tc>
          <w:tcPr>
            <w:tcW w:w="1705" w:type="dxa"/>
            <w:vAlign w:val="center"/>
          </w:tcPr>
          <w:p>
            <w:pPr>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副教授</w:t>
            </w:r>
          </w:p>
        </w:tc>
        <w:tc>
          <w:tcPr>
            <w:tcW w:w="1705" w:type="dxa"/>
            <w:vAlign w:val="center"/>
          </w:tcPr>
          <w:p>
            <w:pPr>
              <w:spacing w:line="560" w:lineRule="exact"/>
              <w:ind w:firstLine="320" w:firstLineChars="1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704" w:type="dxa"/>
            <w:vAlign w:val="center"/>
          </w:tcPr>
          <w:p>
            <w:pPr>
              <w:spacing w:line="560" w:lineRule="exact"/>
              <w:ind w:firstLine="480" w:firstLineChars="15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人数</w:t>
            </w:r>
          </w:p>
        </w:tc>
        <w:tc>
          <w:tcPr>
            <w:tcW w:w="1704" w:type="dxa"/>
            <w:vAlign w:val="center"/>
          </w:tcPr>
          <w:p>
            <w:pPr>
              <w:spacing w:line="560" w:lineRule="exact"/>
              <w:jc w:val="center"/>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50</w:t>
            </w:r>
          </w:p>
        </w:tc>
        <w:tc>
          <w:tcPr>
            <w:tcW w:w="1704" w:type="dxa"/>
            <w:vAlign w:val="center"/>
          </w:tcPr>
          <w:p>
            <w:pPr>
              <w:spacing w:line="560" w:lineRule="exact"/>
              <w:jc w:val="center"/>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14</w:t>
            </w:r>
          </w:p>
        </w:tc>
        <w:tc>
          <w:tcPr>
            <w:tcW w:w="1705" w:type="dxa"/>
            <w:vAlign w:val="center"/>
          </w:tcPr>
          <w:p>
            <w:pPr>
              <w:spacing w:line="560" w:lineRule="exact"/>
              <w:jc w:val="center"/>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5</w:t>
            </w:r>
          </w:p>
        </w:tc>
        <w:tc>
          <w:tcPr>
            <w:tcW w:w="1705" w:type="dxa"/>
            <w:vAlign w:val="center"/>
          </w:tcPr>
          <w:p>
            <w:pPr>
              <w:spacing w:line="560" w:lineRule="exact"/>
              <w:jc w:val="center"/>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69</w:t>
            </w:r>
          </w:p>
        </w:tc>
      </w:tr>
    </w:tbl>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专任教师</w:t>
      </w:r>
    </w:p>
    <w:p>
      <w:pPr>
        <w:tabs>
          <w:tab w:val="center" w:pos="4153"/>
        </w:tabs>
        <w:overflowPunct w:val="0"/>
        <w:adjustRightInd w:val="0"/>
        <w:spacing w:line="560" w:lineRule="exact"/>
        <w:ind w:firstLine="640" w:firstLineChars="200"/>
        <w:outlineLvl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师资结构：专兼职专业基础课和专业课教师有2</w:t>
      </w:r>
      <w:r>
        <w:rPr>
          <w:rFonts w:hint="eastAsia" w:ascii="仿宋" w:hAnsi="仿宋" w:eastAsia="仿宋" w:cs="仿宋"/>
          <w:color w:val="000000" w:themeColor="text1"/>
          <w:sz w:val="32"/>
          <w:szCs w:val="32"/>
          <w:lang w:val="en-US"/>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多名，硕士</w:t>
      </w:r>
      <w:r>
        <w:rPr>
          <w:rFonts w:hint="eastAsia" w:ascii="仿宋" w:hAnsi="仿宋" w:eastAsia="仿宋" w:cs="仿宋"/>
          <w:color w:val="000000" w:themeColor="text1"/>
          <w:sz w:val="32"/>
          <w:szCs w:val="32"/>
          <w:lang w:val="en-US"/>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人，学士</w:t>
      </w:r>
      <w:r>
        <w:rPr>
          <w:rFonts w:hint="eastAsia" w:ascii="仿宋" w:hAnsi="仿宋" w:eastAsia="仿宋" w:cs="仿宋"/>
          <w:color w:val="000000" w:themeColor="text1"/>
          <w:sz w:val="32"/>
          <w:szCs w:val="32"/>
          <w:lang w:val="en-US"/>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人。</w:t>
      </w:r>
    </w:p>
    <w:p>
      <w:pPr>
        <w:autoSpaceDE/>
        <w:autoSpaceDN/>
        <w:spacing w:line="560" w:lineRule="exact"/>
        <w:ind w:firstLine="640" w:firstLineChars="200"/>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职称结构：专兼职专业基础课和专业课教师中副教授5人，讲师1</w:t>
      </w:r>
      <w:r>
        <w:rPr>
          <w:rFonts w:hint="eastAsia" w:ascii="仿宋" w:hAnsi="仿宋" w:eastAsia="仿宋" w:cs="仿宋"/>
          <w:color w:val="000000" w:themeColor="text1"/>
          <w:sz w:val="32"/>
          <w:szCs w:val="32"/>
          <w:lang w:val="en-US"/>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color w:val="000000" w:themeColor="text1"/>
          <w:sz w:val="32"/>
          <w:szCs w:val="32"/>
          <w:lang w:val="en-US"/>
          <w14:textFill>
            <w14:solidFill>
              <w14:schemeClr w14:val="tx1"/>
            </w14:solidFill>
          </w14:textFill>
        </w:rPr>
        <w:t>助教20人</w:t>
      </w:r>
      <w:r>
        <w:rPr>
          <w:rFonts w:hint="eastAsia" w:ascii="仿宋" w:hAnsi="仿宋" w:eastAsia="仿宋" w:cs="仿宋"/>
          <w:color w:val="000000" w:themeColor="text1"/>
          <w:sz w:val="32"/>
          <w:szCs w:val="32"/>
          <w14:textFill>
            <w14:solidFill>
              <w14:schemeClr w14:val="tx1"/>
            </w14:solidFill>
          </w14:textFill>
        </w:rPr>
        <w:t>。</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具有高校教师资格证和本专业领域有关证书，具有扎实的专业相关理论功底和实践能力；具有较强信息化教学能力，能够开展课程教学改革和科学研究；</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专业带头人</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原则上应具有副高及以上职称，能够较好地把握国内外行业、专业发展，能广泛联系行业企业，了解行业企业对高速铁路旅客运输人才的实际需求，教学设计。专业研究能力强，组织开展教科工作能力强，在本区域或本领域具有一定的专业影响力。</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兼职教师</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从铁路运输站段或相关企业聘任，具备良好的思想政治素质、职业道德和工匠精神，具有扎实的高速铁路客运专业知识和丰富的现场工作经验，具有中级及以上相关专业职称，能承担专业课程教学、实习实训指导和学生职业发展规划指导等教学任务。</w:t>
      </w:r>
    </w:p>
    <w:p>
      <w:pPr>
        <w:autoSpaceDE/>
        <w:autoSpaceDN/>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（二）教学设施</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主要包括能够满足正常的课程教学、实习实训所必须的专业教室、实训室和实训基地。</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专业教室基本条件</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一般配备黑（白）板、多媒体、投影仪设备、音响设备，互联网接入或WiFi环境，并具有网络安全防护措施。安装应急照明装置并保持良好状态，符合紧急疏散要求、标志明显、保持逃生通道畅通无阻。</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校内实训室基本要求</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铁路运输基础设备认知实训室</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主要配备高速铁路动车</w:t>
      </w:r>
      <w:r>
        <w:rPr>
          <w:rFonts w:hint="eastAsia" w:ascii="仿宋" w:hAnsi="仿宋" w:eastAsia="仿宋" w:cs="仿宋"/>
          <w:color w:val="000000" w:themeColor="text1"/>
          <w:sz w:val="32"/>
          <w:szCs w:val="32"/>
          <w:lang w:val="en-US"/>
          <w14:textFill>
            <w14:solidFill>
              <w14:schemeClr w14:val="tx1"/>
            </w14:solidFill>
          </w14:textFill>
        </w:rPr>
        <w:t>车厢</w:t>
      </w:r>
      <w:r>
        <w:rPr>
          <w:rFonts w:hint="eastAsia" w:ascii="仿宋" w:hAnsi="仿宋" w:eastAsia="仿宋" w:cs="仿宋"/>
          <w:color w:val="000000" w:themeColor="text1"/>
          <w:sz w:val="32"/>
          <w:szCs w:val="32"/>
          <w14:textFill>
            <w14:solidFill>
              <w14:schemeClr w14:val="tx1"/>
            </w14:solidFill>
          </w14:textFill>
        </w:rPr>
        <w:t>模型，用于</w:t>
      </w:r>
      <w:r>
        <w:rPr>
          <w:rFonts w:hint="eastAsia" w:ascii="仿宋" w:hAnsi="仿宋" w:eastAsia="仿宋" w:cs="仿宋"/>
          <w:color w:val="000000" w:themeColor="text1"/>
          <w:sz w:val="32"/>
          <w:szCs w:val="32"/>
          <w:lang w:val="en-US"/>
          <w14:textFill>
            <w14:solidFill>
              <w14:schemeClr w14:val="tx1"/>
            </w14:solidFill>
          </w14:textFill>
        </w:rPr>
        <w:t>客舱服务知识、客运乘务服务实务等</w:t>
      </w:r>
      <w:r>
        <w:rPr>
          <w:rFonts w:hint="eastAsia" w:ascii="仿宋" w:hAnsi="仿宋" w:eastAsia="仿宋" w:cs="仿宋"/>
          <w:color w:val="000000" w:themeColor="text1"/>
          <w:sz w:val="32"/>
          <w:szCs w:val="32"/>
          <w14:textFill>
            <w14:solidFill>
              <w14:schemeClr w14:val="tx1"/>
            </w14:solidFill>
          </w14:textFill>
        </w:rPr>
        <w:t>课程与实训。</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形象设计实训室</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主要配备训练设备、职业形象设计设备等，用于高速铁路客运组织、形象塑造与形体训练、公共关系与实训。</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高速铁路</w:t>
      </w:r>
      <w:r>
        <w:rPr>
          <w:rFonts w:hint="eastAsia" w:ascii="仿宋" w:hAnsi="仿宋" w:eastAsia="仿宋" w:cs="仿宋"/>
          <w:color w:val="000000" w:themeColor="text1"/>
          <w:sz w:val="32"/>
          <w:szCs w:val="32"/>
          <w:lang w:val="en-US"/>
          <w14:textFill>
            <w14:solidFill>
              <w14:schemeClr w14:val="tx1"/>
            </w14:solidFill>
          </w14:textFill>
        </w:rPr>
        <w:t>安检</w:t>
      </w:r>
      <w:r>
        <w:rPr>
          <w:rFonts w:hint="eastAsia" w:ascii="仿宋" w:hAnsi="仿宋" w:eastAsia="仿宋" w:cs="仿宋"/>
          <w:color w:val="000000" w:themeColor="text1"/>
          <w:sz w:val="32"/>
          <w:szCs w:val="32"/>
          <w14:textFill>
            <w14:solidFill>
              <w14:schemeClr w14:val="tx1"/>
            </w14:solidFill>
          </w14:textFill>
        </w:rPr>
        <w:t>实训室</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主要配备金属探测门、金属探测器、X射线安检仪、门禁系统等设备，用于客运安检、高铁乘务安全管理与应急处理等课程与实训。</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支持信息化教学方面的基本要求</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具有利用数字化教学资源库、文献资料、常见问题解答等的信息化条件。引导鼓励教师开发并利用信息化教学资源、教学平台、创新教学方法、提升教学效果。</w:t>
      </w:r>
    </w:p>
    <w:p>
      <w:pPr>
        <w:autoSpaceDE/>
        <w:autoSpaceDN/>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（三）教学资源</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主要包括能够满足学生专业学习、教师专业教学研究和教学实施需要的教材、图书及数字化教学资源等。</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教材选用基本要求</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按照国家规定选用优质教材，禁止不合格的教材进入课堂。学院应建立由专业教师、行业专家和教研人员等参与的教材选用机构，完善教材选用制度，经过规范程序择优选用教材。</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图书文献配备基本要求</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图书文献配备能满足人才培养、专业建设、教学科研等工作的需要，方便师生查询、借阅。专业类图书文献主要包括：本专业涉及的职业标准、技术手册、操作规范、规章制度、专业期刊以及案例类图书等。</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数字资源配备基本要求</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建设、配备与本专业有关的音视频素材、教学课件、数字化教学例库、虚拟仿真软件、数字教材等专业教学资源库，种类丰富、形式多样、使用便捷、动态更新、满足教学。</w:t>
      </w:r>
    </w:p>
    <w:p>
      <w:pPr>
        <w:autoSpaceDE/>
        <w:autoSpaceDN/>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（四）教学方法</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针对不同的课程标准及要求，采用项目化教学、任务驱动性教学、翻转课堂教学、讲授法、讨论法、自主学习法等多种教学方法相融合的教学模式。</w:t>
      </w:r>
    </w:p>
    <w:p>
      <w:pPr>
        <w:autoSpaceDE/>
        <w:autoSpaceDN/>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（五）学习评价</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学生通过线上、线下课程的学习并参与课程考核。</w:t>
      </w:r>
    </w:p>
    <w:p>
      <w:pPr>
        <w:autoSpaceDE/>
        <w:autoSpaceDN/>
        <w:spacing w:line="56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（六）质量管理</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学院和二级院系应建立专业建设和教学过程质量监控机制，健全专业教学质量监控管理制度，完善课堂教学、教学评价、实习实训、毕业设计以及专业调研、人才培养方案更新、资源建设等方案质量标准建设，通过教学实施、过程监控、质量评价和持续改进，达成人才培养规格。</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学院、二级院系及专业应完善教学管理机制，加强日常教学组织运行与管理，定期开展课程建设水平和教学质量诊断与改进，建立健全全巡课、听课、评教、评学等制度，建立与企业联动的实践教学环节督导制度，严明教学纪律，强化教学组织功能，定期开展公开课、示范课等教研活动。</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学院应建立毕业生跟踪反馈机制及社会评价机制，并对生源情况、在校生学业水平、毕业生就业情况进行分析，定期评价人才培养质量和培养目标达成情况。</w:t>
      </w:r>
    </w:p>
    <w:p>
      <w:pPr>
        <w:autoSpaceDE/>
        <w:autoSpaceDN/>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专业教研组织应充分利用评价分析结果有效改进专业教学，持续提高人才培养质量。</w:t>
      </w:r>
    </w:p>
    <w:p>
      <w:pPr>
        <w:autoSpaceDE/>
        <w:autoSpaceDN/>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九、毕业要求</w:t>
      </w:r>
    </w:p>
    <w:p>
      <w:pPr>
        <w:autoSpaceDE/>
        <w:autoSpaceDN/>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（一）理论成绩考核</w:t>
      </w:r>
    </w:p>
    <w:p>
      <w:pPr>
        <w:autoSpaceDE/>
        <w:autoSpaceDN/>
        <w:spacing w:line="560" w:lineRule="exact"/>
        <w:ind w:firstLine="640" w:firstLine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每学期专业核心课、主干课必须考试，核心课程要进行过程性考试。一般课程和专业选修课的考试与考查根据实际需求决定。</w:t>
      </w:r>
    </w:p>
    <w:p>
      <w:pPr>
        <w:autoSpaceDE/>
        <w:autoSpaceDN/>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（二）实践技能考核</w:t>
      </w:r>
    </w:p>
    <w:p>
      <w:pPr>
        <w:autoSpaceDE/>
        <w:autoSpaceDN/>
        <w:spacing w:line="560" w:lineRule="exact"/>
        <w:ind w:firstLine="640" w:firstLine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实训课程与职业资格考核相结合的方式进行。</w:t>
      </w:r>
    </w:p>
    <w:p>
      <w:pPr>
        <w:autoSpaceDE/>
        <w:autoSpaceDN/>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（三）顶岗实习与毕业设计</w:t>
      </w:r>
    </w:p>
    <w:p>
      <w:pPr>
        <w:autoSpaceDE/>
        <w:autoSpaceDN/>
        <w:spacing w:line="560" w:lineRule="exact"/>
        <w:ind w:firstLine="640" w:firstLine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结合顶岗实习撰写实习报告，以实习报告、实习鉴定、毕业设计等为考核依据。</w:t>
      </w:r>
    </w:p>
    <w:p>
      <w:pPr>
        <w:autoSpaceDE/>
        <w:autoSpaceDN/>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（四）毕业</w:t>
      </w:r>
    </w:p>
    <w:p>
      <w:pPr>
        <w:autoSpaceDE/>
        <w:autoSpaceDN/>
        <w:spacing w:line="560" w:lineRule="exact"/>
        <w:ind w:firstLine="640" w:firstLineChars="20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修满14</w:t>
      </w:r>
      <w:r>
        <w:rPr>
          <w:rFonts w:hint="eastAsia"/>
          <w:color w:val="000000" w:themeColor="text1"/>
          <w:sz w:val="32"/>
          <w:szCs w:val="32"/>
          <w:lang w:val="en-US"/>
          <w14:textFill>
            <w14:solidFill>
              <w14:schemeClr w14:val="tx1"/>
            </w14:solidFill>
          </w14:textFill>
        </w:rPr>
        <w:t>8</w:t>
      </w:r>
      <w:r>
        <w:rPr>
          <w:rFonts w:hint="eastAsia"/>
          <w:color w:val="000000" w:themeColor="text1"/>
          <w:sz w:val="32"/>
          <w:szCs w:val="32"/>
          <w14:textFill>
            <w14:solidFill>
              <w14:schemeClr w14:val="tx1"/>
            </w14:solidFill>
          </w14:textFill>
        </w:rPr>
        <w:t>学分方可毕业；本专业学生修完教学计划内的课程并考核及格，修满规定学分，并获得相应的资格证书，即可毕业。</w:t>
      </w:r>
    </w:p>
    <w:p>
      <w:pPr>
        <w:pStyle w:val="2"/>
      </w:pPr>
      <w:bookmarkStart w:id="3" w:name="_GoBack"/>
      <w:bookmarkEnd w:id="3"/>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81.2pt;height:12pt;width:8.5pt;mso-position-horizontal-relative:page;mso-position-vertical-relative:page;z-index:-251657216;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VMLf2gAAAA0BAAAPAAAAAAAAAAEAIAAAACIAAABkcnMvZG93bnJldi54bWxQSwEC&#10;FAAUAAAACACHTuJArDrk67kBAABxAwAADgAAAAAAAAABACAAAAApAQAAZHJzL2Uyb0RvYy54bWxQ&#10;SwUGAAAAAAYABgBZAQAAV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645D0"/>
    <w:multiLevelType w:val="singleLevel"/>
    <w:tmpl w:val="957645D0"/>
    <w:lvl w:ilvl="0" w:tentative="0">
      <w:start w:val="1"/>
      <w:numFmt w:val="decimal"/>
      <w:suff w:val="nothing"/>
      <w:lvlText w:val="%1．"/>
      <w:lvlJc w:val="left"/>
    </w:lvl>
  </w:abstractNum>
  <w:abstractNum w:abstractNumId="1">
    <w:nsid w:val="AA363A16"/>
    <w:multiLevelType w:val="singleLevel"/>
    <w:tmpl w:val="AA363A16"/>
    <w:lvl w:ilvl="0" w:tentative="0">
      <w:start w:val="2"/>
      <w:numFmt w:val="chineseCounting"/>
      <w:suff w:val="space"/>
      <w:lvlText w:val="(%1)"/>
      <w:lvlJc w:val="left"/>
      <w:rPr>
        <w:rFonts w:hint="eastAsia"/>
      </w:rPr>
    </w:lvl>
  </w:abstractNum>
  <w:abstractNum w:abstractNumId="2">
    <w:nsid w:val="ACDE276B"/>
    <w:multiLevelType w:val="singleLevel"/>
    <w:tmpl w:val="ACDE276B"/>
    <w:lvl w:ilvl="0" w:tentative="0">
      <w:start w:val="1"/>
      <w:numFmt w:val="decimal"/>
      <w:suff w:val="space"/>
      <w:lvlText w:val="%1."/>
      <w:lvlJc w:val="left"/>
    </w:lvl>
  </w:abstractNum>
  <w:abstractNum w:abstractNumId="3">
    <w:nsid w:val="B6B52667"/>
    <w:multiLevelType w:val="singleLevel"/>
    <w:tmpl w:val="B6B52667"/>
    <w:lvl w:ilvl="0" w:tentative="0">
      <w:start w:val="1"/>
      <w:numFmt w:val="decimal"/>
      <w:suff w:val="space"/>
      <w:lvlText w:val="%1."/>
      <w:lvlJc w:val="left"/>
    </w:lvl>
  </w:abstractNum>
  <w:abstractNum w:abstractNumId="4">
    <w:nsid w:val="D0CBF0C9"/>
    <w:multiLevelType w:val="singleLevel"/>
    <w:tmpl w:val="D0CBF0C9"/>
    <w:lvl w:ilvl="0" w:tentative="0">
      <w:start w:val="6"/>
      <w:numFmt w:val="chineseCounting"/>
      <w:suff w:val="nothing"/>
      <w:lvlText w:val="%1、"/>
      <w:lvlJc w:val="left"/>
      <w:rPr>
        <w:rFonts w:hint="eastAsia"/>
      </w:rPr>
    </w:lvl>
  </w:abstractNum>
  <w:abstractNum w:abstractNumId="5">
    <w:nsid w:val="FA9B4B3F"/>
    <w:multiLevelType w:val="singleLevel"/>
    <w:tmpl w:val="FA9B4B3F"/>
    <w:lvl w:ilvl="0" w:tentative="0">
      <w:start w:val="1"/>
      <w:numFmt w:val="decimal"/>
      <w:lvlText w:val="%1."/>
      <w:lvlJc w:val="left"/>
      <w:pPr>
        <w:tabs>
          <w:tab w:val="left" w:pos="312"/>
        </w:tabs>
      </w:pPr>
    </w:lvl>
  </w:abstractNum>
  <w:abstractNum w:abstractNumId="6">
    <w:nsid w:val="1093725E"/>
    <w:multiLevelType w:val="singleLevel"/>
    <w:tmpl w:val="1093725E"/>
    <w:lvl w:ilvl="0" w:tentative="0">
      <w:start w:val="1"/>
      <w:numFmt w:val="chineseCounting"/>
      <w:suff w:val="nothing"/>
      <w:lvlText w:val="%1、"/>
      <w:lvlJc w:val="left"/>
      <w:rPr>
        <w:rFonts w:hint="eastAsia"/>
      </w:rPr>
    </w:lvl>
  </w:abstractNum>
  <w:abstractNum w:abstractNumId="7">
    <w:nsid w:val="115C9AA5"/>
    <w:multiLevelType w:val="singleLevel"/>
    <w:tmpl w:val="115C9AA5"/>
    <w:lvl w:ilvl="0" w:tentative="0">
      <w:start w:val="1"/>
      <w:numFmt w:val="decimal"/>
      <w:suff w:val="space"/>
      <w:lvlText w:val="%1."/>
      <w:lvlJc w:val="left"/>
    </w:lvl>
  </w:abstractNum>
  <w:abstractNum w:abstractNumId="8">
    <w:nsid w:val="179C4118"/>
    <w:multiLevelType w:val="singleLevel"/>
    <w:tmpl w:val="179C4118"/>
    <w:lvl w:ilvl="0" w:tentative="0">
      <w:start w:val="4"/>
      <w:numFmt w:val="chineseCounting"/>
      <w:suff w:val="nothing"/>
      <w:lvlText w:val="（%1）"/>
      <w:lvlJc w:val="left"/>
      <w:rPr>
        <w:rFonts w:hint="eastAsia"/>
      </w:rPr>
    </w:lvl>
  </w:abstractNum>
  <w:abstractNum w:abstractNumId="9">
    <w:nsid w:val="52E104A1"/>
    <w:multiLevelType w:val="singleLevel"/>
    <w:tmpl w:val="52E104A1"/>
    <w:lvl w:ilvl="0" w:tentative="0">
      <w:start w:val="1"/>
      <w:numFmt w:val="decimal"/>
      <w:suff w:val="space"/>
      <w:lvlText w:val="%1."/>
      <w:lvlJc w:val="left"/>
    </w:lvl>
  </w:abstractNum>
  <w:abstractNum w:abstractNumId="10">
    <w:nsid w:val="54D07B83"/>
    <w:multiLevelType w:val="singleLevel"/>
    <w:tmpl w:val="54D07B83"/>
    <w:lvl w:ilvl="0" w:tentative="0">
      <w:start w:val="1"/>
      <w:numFmt w:val="decimal"/>
      <w:lvlText w:val="%1."/>
      <w:lvlJc w:val="left"/>
      <w:pPr>
        <w:tabs>
          <w:tab w:val="left" w:pos="312"/>
        </w:tabs>
      </w:pPr>
    </w:lvl>
  </w:abstractNum>
  <w:abstractNum w:abstractNumId="11">
    <w:nsid w:val="61D989DB"/>
    <w:multiLevelType w:val="singleLevel"/>
    <w:tmpl w:val="61D989DB"/>
    <w:lvl w:ilvl="0" w:tentative="0">
      <w:start w:val="1"/>
      <w:numFmt w:val="decimal"/>
      <w:suff w:val="space"/>
      <w:lvlText w:val="%1."/>
      <w:lvlJc w:val="left"/>
    </w:lvl>
  </w:abstractNum>
  <w:abstractNum w:abstractNumId="12">
    <w:nsid w:val="685A28AA"/>
    <w:multiLevelType w:val="singleLevel"/>
    <w:tmpl w:val="685A28AA"/>
    <w:lvl w:ilvl="0" w:tentative="0">
      <w:start w:val="4"/>
      <w:numFmt w:val="decimal"/>
      <w:suff w:val="nothing"/>
      <w:lvlText w:val="（%1）"/>
      <w:lvlJc w:val="left"/>
      <w:pPr>
        <w:ind w:left="20"/>
      </w:pPr>
    </w:lvl>
  </w:abstractNum>
  <w:num w:numId="1">
    <w:abstractNumId w:val="6"/>
  </w:num>
  <w:num w:numId="2">
    <w:abstractNumId w:val="8"/>
  </w:num>
  <w:num w:numId="3">
    <w:abstractNumId w:val="1"/>
  </w:num>
  <w:num w:numId="4">
    <w:abstractNumId w:val="12"/>
  </w:num>
  <w:num w:numId="5">
    <w:abstractNumId w:val="4"/>
  </w:num>
  <w:num w:numId="6">
    <w:abstractNumId w:val="10"/>
  </w:num>
  <w:num w:numId="7">
    <w:abstractNumId w:val="0"/>
  </w:num>
  <w:num w:numId="8">
    <w:abstractNumId w:val="7"/>
  </w:num>
  <w:num w:numId="9">
    <w:abstractNumId w:val="3"/>
  </w:num>
  <w:num w:numId="10">
    <w:abstractNumId w:val="2"/>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ZjQ2N2JmNjU5ZWU4MGFhYzgwMjA5Njk1ZmI5MDIifQ=="/>
  </w:docVars>
  <w:rsids>
    <w:rsidRoot w:val="162852C2"/>
    <w:rsid w:val="000E2F04"/>
    <w:rsid w:val="001B4D70"/>
    <w:rsid w:val="00893FE1"/>
    <w:rsid w:val="009C659F"/>
    <w:rsid w:val="162852C2"/>
    <w:rsid w:val="1B7909C8"/>
    <w:rsid w:val="1C30068C"/>
    <w:rsid w:val="35497537"/>
    <w:rsid w:val="36C37528"/>
    <w:rsid w:val="38F83986"/>
    <w:rsid w:val="59F47904"/>
    <w:rsid w:val="5A491761"/>
    <w:rsid w:val="6CA62670"/>
    <w:rsid w:val="752D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ind w:left="2776"/>
      <w:outlineLvl w:val="0"/>
    </w:pPr>
    <w:rPr>
      <w:rFonts w:ascii="仿宋" w:hAnsi="仿宋" w:eastAsia="仿宋" w:cs="仿宋"/>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240" w:lineRule="auto"/>
      <w:ind w:left="420" w:leftChars="200" w:firstLine="420" w:firstLineChars="200"/>
    </w:pPr>
    <w:rPr>
      <w:rFonts w:eastAsia="仿宋"/>
      <w:sz w:val="32"/>
    </w:rPr>
  </w:style>
  <w:style w:type="paragraph" w:styleId="3">
    <w:name w:val="Body Text Indent"/>
    <w:basedOn w:val="1"/>
    <w:qFormat/>
    <w:uiPriority w:val="0"/>
    <w:pPr>
      <w:spacing w:line="400" w:lineRule="exact"/>
    </w:pPr>
    <w:rPr>
      <w:rFonts w:eastAsia="宋体"/>
      <w:sz w:val="21"/>
    </w:rPr>
  </w:style>
  <w:style w:type="paragraph" w:styleId="5">
    <w:name w:val="Body Text"/>
    <w:basedOn w:val="1"/>
    <w:qFormat/>
    <w:uiPriority w:val="1"/>
    <w:rPr>
      <w:sz w:val="32"/>
      <w:szCs w:val="32"/>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color w:val="000000"/>
      <w:u w:val="none"/>
    </w:rPr>
  </w:style>
  <w:style w:type="paragraph" w:styleId="10">
    <w:name w:val="No Spacing"/>
    <w:qFormat/>
    <w:uiPriority w:val="1"/>
    <w:pPr>
      <w:widowControl w:val="0"/>
      <w:jc w:val="both"/>
    </w:pPr>
    <w:rPr>
      <w:rFonts w:asciiTheme="minorHAnsi" w:hAnsiTheme="minorHAnsi" w:eastAsiaTheme="minorEastAsia" w:cstheme="minorBidi"/>
      <w:kern w:val="2"/>
      <w:sz w:val="21"/>
      <w:szCs w:val="21"/>
      <w:lang w:val="en-US" w:eastAsia="zh-CN" w:bidi="ar-SA"/>
    </w:rPr>
  </w:style>
  <w:style w:type="paragraph" w:customStyle="1" w:styleId="11">
    <w:name w:val="表格"/>
    <w:basedOn w:val="1"/>
    <w:qFormat/>
    <w:uiPriority w:val="0"/>
    <w:pPr>
      <w:spacing w:line="360" w:lineRule="exact"/>
      <w:jc w:val="center"/>
    </w:pPr>
    <w:rPr>
      <w:rFonts w:ascii="Calibri" w:hAnsi="Calibri" w:eastAsia="宋体"/>
      <w:sz w:val="21"/>
      <w:szCs w:val="28"/>
    </w:rPr>
  </w:style>
  <w:style w:type="character" w:customStyle="1" w:styleId="12">
    <w:name w:val="font21"/>
    <w:basedOn w:val="8"/>
    <w:qFormat/>
    <w:uiPriority w:val="0"/>
    <w:rPr>
      <w:rFonts w:hint="eastAsia" w:ascii="宋体" w:hAnsi="宋体" w:eastAsia="宋体" w:cs="宋体"/>
      <w:color w:val="000000"/>
      <w:sz w:val="18"/>
      <w:szCs w:val="18"/>
      <w:u w:val="none"/>
    </w:rPr>
  </w:style>
  <w:style w:type="character" w:customStyle="1" w:styleId="13">
    <w:name w:val="font31"/>
    <w:basedOn w:val="8"/>
    <w:qFormat/>
    <w:uiPriority w:val="0"/>
    <w:rPr>
      <w:rFonts w:ascii="微软雅黑" w:hAnsi="微软雅黑" w:eastAsia="微软雅黑" w:cs="微软雅黑"/>
      <w:color w:val="000000"/>
      <w:sz w:val="18"/>
      <w:szCs w:val="18"/>
      <w:u w:val="none"/>
    </w:rPr>
  </w:style>
  <w:style w:type="character" w:customStyle="1" w:styleId="14">
    <w:name w:val="font81"/>
    <w:basedOn w:val="8"/>
    <w:qFormat/>
    <w:uiPriority w:val="0"/>
    <w:rPr>
      <w:rFonts w:hint="eastAsia" w:ascii="宋体" w:hAnsi="宋体" w:eastAsia="宋体" w:cs="宋体"/>
      <w:color w:val="000000"/>
      <w:sz w:val="18"/>
      <w:szCs w:val="18"/>
      <w:u w:val="none"/>
    </w:rPr>
  </w:style>
  <w:style w:type="character" w:customStyle="1" w:styleId="15">
    <w:name w:val="font91"/>
    <w:basedOn w:val="8"/>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16505</Words>
  <Characters>17138</Characters>
  <Lines>123</Lines>
  <Paragraphs>34</Paragraphs>
  <TotalTime>96</TotalTime>
  <ScaleCrop>false</ScaleCrop>
  <LinksUpToDate>false</LinksUpToDate>
  <CharactersWithSpaces>17376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2022-03-18T05:04:00Z</dcterms:created>
  <dc:creator>石头麻麻</dc:creator>
  <cp:lastModifiedBy>BQBQ®总代－D婷</cp:lastModifiedBy>
  <dcterms:modified xsi:type="dcterms:W3CDTF">2022-12-11T19:12:50Z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29B9AC4071C441888BB7E114AE2DF426</vt:lpwstr>
  </property>
</Properties>
</file>